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94493" w14:textId="77777777" w:rsidR="005D2F7E" w:rsidRDefault="005D2F7E">
      <w:pPr>
        <w:rPr>
          <w:rFonts w:ascii="Times New Roman" w:eastAsia="Times New Roman" w:hAnsi="Times New Roman" w:cs="Times New Roman"/>
        </w:rPr>
      </w:pPr>
    </w:p>
    <w:p w14:paraId="5D18B516" w14:textId="77777777" w:rsidR="005D2F7E" w:rsidRDefault="005D2F7E">
      <w:pPr>
        <w:rPr>
          <w:rFonts w:ascii="Times New Roman" w:eastAsia="Times New Roman" w:hAnsi="Times New Roman" w:cs="Times New Roman"/>
        </w:rPr>
      </w:pPr>
    </w:p>
    <w:p w14:paraId="17E7E63C" w14:textId="77777777" w:rsidR="005D2F7E" w:rsidRDefault="005D2F7E">
      <w:pPr>
        <w:rPr>
          <w:rFonts w:ascii="Times New Roman" w:eastAsia="Times New Roman" w:hAnsi="Times New Roman" w:cs="Times New Roman"/>
        </w:rPr>
      </w:pPr>
    </w:p>
    <w:p w14:paraId="36784C16" w14:textId="77777777" w:rsidR="005D2F7E" w:rsidRDefault="005D2F7E">
      <w:pPr>
        <w:rPr>
          <w:rFonts w:ascii="Times New Roman" w:eastAsia="Times New Roman" w:hAnsi="Times New Roman" w:cs="Times New Roman"/>
        </w:rPr>
      </w:pPr>
    </w:p>
    <w:p w14:paraId="400BBBFD" w14:textId="074242B4" w:rsidR="005D2F7E" w:rsidRPr="003409B1" w:rsidRDefault="003409B1" w:rsidP="003409B1">
      <w:pPr>
        <w:rPr>
          <w:rFonts w:ascii="Times New Roman" w:eastAsia="Times New Roman" w:hAnsi="Times New Roman" w:cs="Times New Roman"/>
          <w:sz w:val="24"/>
          <w:szCs w:val="24"/>
        </w:rPr>
      </w:pPr>
      <w:r w:rsidRPr="003409B1">
        <w:rPr>
          <w:rFonts w:ascii="Times New Roman" w:eastAsia="Times New Roman" w:hAnsi="Times New Roman" w:cs="Times New Roman"/>
          <w:sz w:val="24"/>
          <w:szCs w:val="24"/>
        </w:rPr>
        <w:t xml:space="preserve">ODG </w:t>
      </w:r>
    </w:p>
    <w:p w14:paraId="1D37A424" w14:textId="77777777" w:rsidR="005D2F7E" w:rsidRDefault="005D2F7E">
      <w:pPr>
        <w:rPr>
          <w:rFonts w:ascii="Times New Roman" w:eastAsia="Times New Roman" w:hAnsi="Times New Roman" w:cs="Times New Roman"/>
        </w:rPr>
      </w:pPr>
    </w:p>
    <w:p w14:paraId="7AA0BAA3"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 xml:space="preserve">Oggetto: APPROVAZIONE “REGOLAMENTO PER LO SVOLGIMENTO DELLE SEDUTE DEGLI ORGANI COLLEGIALI IN MODALITÀ TELEMATICA/AUDIO-VIDEOCONFERENZA O MISTA”.        </w:t>
      </w:r>
    </w:p>
    <w:p w14:paraId="0324FCF3" w14:textId="77777777" w:rsidR="005D2F7E" w:rsidRDefault="005D2F7E">
      <w:pPr>
        <w:jc w:val="both"/>
        <w:rPr>
          <w:rFonts w:ascii="Times New Roman" w:eastAsia="Times New Roman" w:hAnsi="Times New Roman" w:cs="Times New Roman"/>
          <w:sz w:val="24"/>
          <w:szCs w:val="24"/>
        </w:rPr>
      </w:pPr>
    </w:p>
    <w:p w14:paraId="3D08A1F6" w14:textId="77777777" w:rsidR="005D2F7E" w:rsidRDefault="005D2F7E">
      <w:pPr>
        <w:jc w:val="both"/>
        <w:rPr>
          <w:rFonts w:ascii="Times New Roman" w:eastAsia="Times New Roman" w:hAnsi="Times New Roman" w:cs="Times New Roman"/>
          <w:sz w:val="24"/>
          <w:szCs w:val="24"/>
        </w:rPr>
      </w:pPr>
    </w:p>
    <w:p w14:paraId="0F3A303E"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w:t>
      </w:r>
    </w:p>
    <w:p w14:paraId="465964C8" w14:textId="77777777" w:rsidR="005D2F7E" w:rsidRDefault="005D2F7E">
      <w:pPr>
        <w:jc w:val="both"/>
        <w:rPr>
          <w:rFonts w:ascii="Times New Roman" w:eastAsia="Times New Roman" w:hAnsi="Times New Roman" w:cs="Times New Roman"/>
          <w:sz w:val="24"/>
          <w:szCs w:val="24"/>
        </w:rPr>
      </w:pPr>
    </w:p>
    <w:p w14:paraId="6E7C3794"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Dopo di che,</w:t>
      </w:r>
    </w:p>
    <w:p w14:paraId="2E6D0A53" w14:textId="77777777" w:rsidR="005D2F7E" w:rsidRDefault="005D2F7E">
      <w:pPr>
        <w:jc w:val="both"/>
        <w:rPr>
          <w:rFonts w:ascii="Times New Roman" w:eastAsia="Times New Roman" w:hAnsi="Times New Roman" w:cs="Times New Roman"/>
          <w:sz w:val="24"/>
          <w:szCs w:val="24"/>
        </w:rPr>
      </w:pPr>
    </w:p>
    <w:p w14:paraId="2831D8D0" w14:textId="77777777" w:rsidR="005D2F7E" w:rsidRDefault="00D14DB5">
      <w:pPr>
        <w:jc w:val="center"/>
        <w:rPr>
          <w:rFonts w:ascii="Times New Roman" w:eastAsia="Times New Roman" w:hAnsi="Times New Roman" w:cs="Times New Roman"/>
          <w:b/>
          <w:bCs/>
          <w:sz w:val="24"/>
          <w:szCs w:val="24"/>
        </w:rPr>
      </w:pPr>
      <w:r>
        <w:rPr>
          <w:rFonts w:ascii="Times New Roman" w:hAnsi="Times New Roman"/>
          <w:b/>
          <w:bCs/>
          <w:sz w:val="24"/>
          <w:szCs w:val="24"/>
        </w:rPr>
        <w:t>IL CONSIGLIO COMUNALE</w:t>
      </w:r>
    </w:p>
    <w:p w14:paraId="1B57620E" w14:textId="77777777" w:rsidR="005D2F7E" w:rsidRDefault="005D2F7E">
      <w:pPr>
        <w:jc w:val="center"/>
        <w:rPr>
          <w:rFonts w:ascii="Times New Roman" w:eastAsia="Times New Roman" w:hAnsi="Times New Roman" w:cs="Times New Roman"/>
          <w:b/>
          <w:bCs/>
          <w:sz w:val="24"/>
          <w:szCs w:val="24"/>
        </w:rPr>
      </w:pPr>
    </w:p>
    <w:p w14:paraId="0259794C"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Udita</w:t>
      </w:r>
      <w:r>
        <w:rPr>
          <w:rFonts w:ascii="Times New Roman" w:hAnsi="Times New Roman"/>
          <w:sz w:val="24"/>
          <w:szCs w:val="24"/>
        </w:rPr>
        <w:t xml:space="preserve"> la relazione del …………..  </w:t>
      </w:r>
    </w:p>
    <w:p w14:paraId="3D8F13A7" w14:textId="77777777" w:rsidR="005D2F7E" w:rsidRDefault="005D2F7E">
      <w:pPr>
        <w:jc w:val="both"/>
        <w:rPr>
          <w:rFonts w:ascii="Times New Roman" w:eastAsia="Times New Roman" w:hAnsi="Times New Roman" w:cs="Times New Roman"/>
          <w:b/>
          <w:bCs/>
          <w:sz w:val="24"/>
          <w:szCs w:val="24"/>
        </w:rPr>
      </w:pPr>
    </w:p>
    <w:p w14:paraId="34F1CC9B" w14:textId="77777777" w:rsidR="005D2F7E" w:rsidRDefault="005D2F7E">
      <w:pPr>
        <w:jc w:val="both"/>
        <w:rPr>
          <w:rFonts w:ascii="Times New Roman" w:eastAsia="Times New Roman" w:hAnsi="Times New Roman" w:cs="Times New Roman"/>
        </w:rPr>
      </w:pPr>
    </w:p>
    <w:p w14:paraId="3B43261C" w14:textId="54926BE5" w:rsidR="005D2F7E" w:rsidRPr="00546EC5" w:rsidRDefault="00D14DB5">
      <w:pPr>
        <w:jc w:val="both"/>
        <w:rPr>
          <w:rFonts w:ascii="Times New Roman" w:eastAsia="Times New Roman" w:hAnsi="Times New Roman" w:cs="Times New Roman"/>
          <w:sz w:val="24"/>
          <w:szCs w:val="24"/>
        </w:rPr>
      </w:pPr>
      <w:r>
        <w:rPr>
          <w:rFonts w:ascii="Times New Roman" w:hAnsi="Times New Roman"/>
          <w:b/>
          <w:bCs/>
          <w:sz w:val="24"/>
          <w:szCs w:val="24"/>
        </w:rPr>
        <w:t>Richiamato</w:t>
      </w:r>
      <w:r>
        <w:rPr>
          <w:rFonts w:ascii="Times New Roman" w:hAnsi="Times New Roman"/>
          <w:sz w:val="24"/>
          <w:szCs w:val="24"/>
        </w:rPr>
        <w:t xml:space="preserve"> il vigente Regolamento di organizzazione e funzionamento del Consiglio comunale di </w:t>
      </w:r>
      <w:r w:rsidR="003409B1">
        <w:rPr>
          <w:rFonts w:ascii="Times New Roman" w:hAnsi="Times New Roman"/>
          <w:sz w:val="24"/>
          <w:szCs w:val="24"/>
        </w:rPr>
        <w:t>Malonno</w:t>
      </w:r>
      <w:r>
        <w:rPr>
          <w:rFonts w:ascii="Times New Roman" w:hAnsi="Times New Roman"/>
          <w:sz w:val="24"/>
          <w:szCs w:val="24"/>
        </w:rPr>
        <w:t xml:space="preserve">, da ultimo approvato con deliberazione del Consiglio Comunale </w:t>
      </w:r>
      <w:r w:rsidRPr="00546EC5">
        <w:rPr>
          <w:rFonts w:ascii="Times New Roman" w:eastAsia="Times New Roman" w:hAnsi="Times New Roman" w:cs="Times New Roman"/>
        </w:rPr>
        <w:t>n</w:t>
      </w:r>
      <w:r w:rsidRPr="00546EC5">
        <w:rPr>
          <w:rFonts w:ascii="Times New Roman" w:eastAsia="Times New Roman" w:hAnsi="Times New Roman" w:cs="Times New Roman"/>
          <w:sz w:val="24"/>
          <w:szCs w:val="24"/>
        </w:rPr>
        <w:t>.</w:t>
      </w:r>
      <w:r w:rsidR="00546EC5" w:rsidRPr="00546EC5">
        <w:rPr>
          <w:rFonts w:ascii="Times New Roman" w:eastAsia="Times New Roman" w:hAnsi="Times New Roman" w:cs="Times New Roman"/>
          <w:sz w:val="24"/>
          <w:szCs w:val="24"/>
        </w:rPr>
        <w:t>06</w:t>
      </w:r>
      <w:r w:rsidRPr="00546EC5">
        <w:rPr>
          <w:rFonts w:ascii="Times New Roman" w:eastAsia="Times New Roman" w:hAnsi="Times New Roman" w:cs="Times New Roman"/>
          <w:sz w:val="24"/>
          <w:szCs w:val="24"/>
        </w:rPr>
        <w:t xml:space="preserve"> del </w:t>
      </w:r>
      <w:r w:rsidR="00546EC5" w:rsidRPr="00546EC5">
        <w:rPr>
          <w:rFonts w:ascii="Times New Roman" w:eastAsia="Times New Roman" w:hAnsi="Times New Roman" w:cs="Times New Roman"/>
          <w:sz w:val="24"/>
          <w:szCs w:val="24"/>
        </w:rPr>
        <w:t>27.03.1993</w:t>
      </w:r>
      <w:r w:rsidRPr="00546EC5">
        <w:rPr>
          <w:rFonts w:ascii="Times New Roman" w:hAnsi="Times New Roman"/>
          <w:sz w:val="24"/>
          <w:szCs w:val="24"/>
        </w:rPr>
        <w:t>;</w:t>
      </w:r>
    </w:p>
    <w:p w14:paraId="1A19C4CF" w14:textId="77777777" w:rsidR="005D2F7E" w:rsidRPr="00546EC5" w:rsidRDefault="005D2F7E">
      <w:pPr>
        <w:jc w:val="both"/>
        <w:rPr>
          <w:rFonts w:ascii="Times New Roman" w:eastAsia="Times New Roman" w:hAnsi="Times New Roman" w:cs="Times New Roman"/>
          <w:sz w:val="24"/>
          <w:szCs w:val="24"/>
        </w:rPr>
      </w:pPr>
    </w:p>
    <w:p w14:paraId="699FFB5C"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Richiamati</w:t>
      </w:r>
      <w:r>
        <w:rPr>
          <w:rFonts w:ascii="Times New Roman" w:hAnsi="Times New Roman"/>
          <w:sz w:val="24"/>
          <w:szCs w:val="24"/>
        </w:rPr>
        <w:t>, altresì:</w:t>
      </w:r>
    </w:p>
    <w:p w14:paraId="397AE12C"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l’art.7 del </w:t>
      </w:r>
      <w:proofErr w:type="spellStart"/>
      <w:r>
        <w:rPr>
          <w:rFonts w:ascii="Times New Roman" w:hAnsi="Times New Roman"/>
          <w:sz w:val="24"/>
          <w:szCs w:val="24"/>
        </w:rPr>
        <w:t>D.Lgs.</w:t>
      </w:r>
      <w:proofErr w:type="spellEnd"/>
      <w:r>
        <w:rPr>
          <w:rFonts w:ascii="Times New Roman" w:hAnsi="Times New Roman"/>
          <w:sz w:val="24"/>
          <w:szCs w:val="24"/>
        </w:rPr>
        <w:t xml:space="preserve"> 18.08.2000, n.267 e </w:t>
      </w:r>
      <w:proofErr w:type="spellStart"/>
      <w:r>
        <w:rPr>
          <w:rFonts w:ascii="Times New Roman" w:hAnsi="Times New Roman"/>
          <w:sz w:val="24"/>
          <w:szCs w:val="24"/>
        </w:rPr>
        <w:t>s.m.i.</w:t>
      </w:r>
      <w:proofErr w:type="spellEnd"/>
      <w:r>
        <w:rPr>
          <w:rFonts w:ascii="Times New Roman" w:hAnsi="Times New Roman"/>
          <w:sz w:val="24"/>
          <w:szCs w:val="24"/>
        </w:rPr>
        <w:t xml:space="preserve"> che stabilisce: </w:t>
      </w:r>
      <w:r>
        <w:rPr>
          <w:rFonts w:ascii="Times New Roman" w:hAnsi="Times New Roman"/>
          <w:i/>
          <w:iCs/>
          <w:sz w:val="24"/>
          <w:szCs w:val="24"/>
        </w:rPr>
        <w:t xml:space="preserve">“nel rispetto dei </w:t>
      </w:r>
      <w:proofErr w:type="spellStart"/>
      <w:r>
        <w:rPr>
          <w:rFonts w:ascii="Times New Roman" w:hAnsi="Times New Roman"/>
          <w:i/>
          <w:iCs/>
          <w:sz w:val="24"/>
          <w:szCs w:val="24"/>
        </w:rPr>
        <w:t>princìpi</w:t>
      </w:r>
      <w:proofErr w:type="spellEnd"/>
      <w:r>
        <w:rPr>
          <w:rFonts w:ascii="Times New Roman" w:hAnsi="Times New Roman"/>
          <w:i/>
          <w:iCs/>
          <w:sz w:val="24"/>
          <w:szCs w:val="24"/>
        </w:rPr>
        <w:t xml:space="preserve"> fissati dalla legge e dello statuto, il comune e la provincia adottano regolamenti nelle materie di propria competenza ed, in particolare, per l'organizzazione e il funzionamento delle istituzioni e degli organismi di partecipazione, per il funzionamento degli organi e degli uffici e per l'esercizio delle funzioni”;</w:t>
      </w:r>
    </w:p>
    <w:p w14:paraId="3A1D2C47"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l’art.38 del </w:t>
      </w:r>
      <w:proofErr w:type="spellStart"/>
      <w:r>
        <w:rPr>
          <w:rFonts w:ascii="Times New Roman" w:hAnsi="Times New Roman"/>
          <w:sz w:val="24"/>
          <w:szCs w:val="24"/>
        </w:rPr>
        <w:t>D.Lgs.</w:t>
      </w:r>
      <w:proofErr w:type="spellEnd"/>
      <w:r>
        <w:rPr>
          <w:rFonts w:ascii="Times New Roman" w:hAnsi="Times New Roman"/>
          <w:sz w:val="24"/>
          <w:szCs w:val="24"/>
        </w:rPr>
        <w:t xml:space="preserve"> 18.08.2000, n.267 e </w:t>
      </w:r>
      <w:proofErr w:type="spellStart"/>
      <w:r>
        <w:rPr>
          <w:rFonts w:ascii="Times New Roman" w:hAnsi="Times New Roman"/>
          <w:sz w:val="24"/>
          <w:szCs w:val="24"/>
        </w:rPr>
        <w:t>s.m.i.</w:t>
      </w:r>
      <w:proofErr w:type="spellEnd"/>
      <w:r>
        <w:rPr>
          <w:rFonts w:ascii="Times New Roman" w:hAnsi="Times New Roman"/>
          <w:sz w:val="24"/>
          <w:szCs w:val="24"/>
        </w:rPr>
        <w:t xml:space="preserve"> che dispone: </w:t>
      </w:r>
      <w:r>
        <w:rPr>
          <w:rFonts w:ascii="Times New Roman" w:hAnsi="Times New Roman"/>
          <w:i/>
          <w:iCs/>
          <w:sz w:val="24"/>
          <w:szCs w:val="24"/>
        </w:rPr>
        <w:t xml:space="preserve">“il funzionamento dei consigli, nel quadro dei </w:t>
      </w:r>
      <w:proofErr w:type="spellStart"/>
      <w:r>
        <w:rPr>
          <w:rFonts w:ascii="Times New Roman" w:hAnsi="Times New Roman"/>
          <w:i/>
          <w:iCs/>
          <w:sz w:val="24"/>
          <w:szCs w:val="24"/>
        </w:rPr>
        <w:t>princìpi</w:t>
      </w:r>
      <w:proofErr w:type="spellEnd"/>
      <w:r>
        <w:rPr>
          <w:rFonts w:ascii="Times New Roman" w:hAnsi="Times New Roman"/>
          <w:i/>
          <w:iCs/>
          <w:sz w:val="24"/>
          <w:szCs w:val="24"/>
        </w:rPr>
        <w:t xml:space="preserve"> stabiliti dallo statuto, sia disciplinato dal regolamento, approvato a maggioranza assoluta, che prevede, in particolare, le </w:t>
      </w:r>
      <w:proofErr w:type="spellStart"/>
      <w:r>
        <w:rPr>
          <w:rFonts w:ascii="Times New Roman" w:hAnsi="Times New Roman"/>
          <w:i/>
          <w:iCs/>
          <w:sz w:val="24"/>
          <w:szCs w:val="24"/>
        </w:rPr>
        <w:t>modalita</w:t>
      </w:r>
      <w:proofErr w:type="spellEnd"/>
      <w:r>
        <w:rPr>
          <w:rFonts w:ascii="Times New Roman" w:hAnsi="Times New Roman"/>
          <w:i/>
          <w:iCs/>
          <w:sz w:val="24"/>
          <w:szCs w:val="24"/>
        </w:rPr>
        <w:t>̀ per la convocazione e per la presentazione e la discussione delle proposte” e che “i consigli sono dotati di autonomia funzionale e organizzativa”;</w:t>
      </w:r>
    </w:p>
    <w:p w14:paraId="0C386ABA"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 42, comma 2, lett. A) del </w:t>
      </w:r>
      <w:proofErr w:type="spellStart"/>
      <w:r>
        <w:rPr>
          <w:rFonts w:ascii="Times New Roman" w:hAnsi="Times New Roman"/>
          <w:sz w:val="24"/>
          <w:szCs w:val="24"/>
        </w:rPr>
        <w:t>D.Lgs.</w:t>
      </w:r>
      <w:proofErr w:type="spellEnd"/>
      <w:r>
        <w:rPr>
          <w:rFonts w:ascii="Times New Roman" w:hAnsi="Times New Roman"/>
          <w:sz w:val="24"/>
          <w:szCs w:val="24"/>
        </w:rPr>
        <w:t xml:space="preserve"> n.267/2000 e </w:t>
      </w:r>
      <w:proofErr w:type="spellStart"/>
      <w:r>
        <w:rPr>
          <w:rFonts w:ascii="Times New Roman" w:hAnsi="Times New Roman"/>
          <w:sz w:val="24"/>
          <w:szCs w:val="24"/>
        </w:rPr>
        <w:t>ss.mm.ii</w:t>
      </w:r>
      <w:proofErr w:type="spellEnd"/>
      <w:r>
        <w:rPr>
          <w:rFonts w:ascii="Times New Roman" w:hAnsi="Times New Roman"/>
          <w:sz w:val="24"/>
          <w:szCs w:val="24"/>
        </w:rPr>
        <w:t>. che attribuisce all’organo consiliare la competenza ad approvare la disciplina regolamentare;</w:t>
      </w:r>
    </w:p>
    <w:p w14:paraId="6B630742" w14:textId="77777777" w:rsidR="005D2F7E" w:rsidRDefault="005D2F7E">
      <w:pPr>
        <w:jc w:val="both"/>
        <w:rPr>
          <w:rFonts w:ascii="Times New Roman" w:eastAsia="Times New Roman" w:hAnsi="Times New Roman" w:cs="Times New Roman"/>
          <w:sz w:val="24"/>
          <w:szCs w:val="24"/>
        </w:rPr>
      </w:pPr>
    </w:p>
    <w:p w14:paraId="511A56D4"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Considerato che:</w:t>
      </w:r>
    </w:p>
    <w:p w14:paraId="7A81D38F"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l’art. 73, comma 1, del D.L. 17 marzo 2020, n.18, convertito con modificazioni dalla L. 24 aprile 2020, n. 27, ha previsto, fino alla data di cessazione dello stato di emergenza da Covid-19, la </w:t>
      </w:r>
      <w:proofErr w:type="spellStart"/>
      <w:r>
        <w:rPr>
          <w:rFonts w:ascii="Times New Roman" w:hAnsi="Times New Roman"/>
          <w:sz w:val="24"/>
          <w:szCs w:val="24"/>
        </w:rPr>
        <w:t>possibilita</w:t>
      </w:r>
      <w:proofErr w:type="spellEnd"/>
      <w:r>
        <w:rPr>
          <w:rFonts w:ascii="Times New Roman" w:hAnsi="Times New Roman"/>
          <w:sz w:val="24"/>
          <w:szCs w:val="24"/>
        </w:rPr>
        <w:t xml:space="preserve">̀ - per gli Organi dei Comuni che non avessero regolamentato </w:t>
      </w:r>
      <w:proofErr w:type="spellStart"/>
      <w:r>
        <w:rPr>
          <w:rFonts w:ascii="Times New Roman" w:hAnsi="Times New Roman"/>
          <w:sz w:val="24"/>
          <w:szCs w:val="24"/>
        </w:rPr>
        <w:t>modalita</w:t>
      </w:r>
      <w:proofErr w:type="spellEnd"/>
      <w:r>
        <w:rPr>
          <w:rFonts w:ascii="Times New Roman" w:hAnsi="Times New Roman"/>
          <w:sz w:val="24"/>
          <w:szCs w:val="24"/>
        </w:rPr>
        <w:t xml:space="preserve">̀ di svolgimento delle sedute in audio-videoconferenza - di riunirsi secondo tali </w:t>
      </w:r>
      <w:proofErr w:type="spellStart"/>
      <w:r>
        <w:rPr>
          <w:rFonts w:ascii="Times New Roman" w:hAnsi="Times New Roman"/>
          <w:sz w:val="24"/>
          <w:szCs w:val="24"/>
        </w:rPr>
        <w:t>modalita</w:t>
      </w:r>
      <w:proofErr w:type="spellEnd"/>
      <w:r>
        <w:rPr>
          <w:rFonts w:ascii="Times New Roman" w:hAnsi="Times New Roman"/>
          <w:sz w:val="24"/>
          <w:szCs w:val="24"/>
        </w:rPr>
        <w:t>̀ “</w:t>
      </w:r>
      <w:r>
        <w:rPr>
          <w:rFonts w:ascii="Times New Roman" w:hAnsi="Times New Roman"/>
          <w:i/>
          <w:iCs/>
          <w:sz w:val="24"/>
          <w:szCs w:val="24"/>
        </w:rPr>
        <w:t xml:space="preserve">nel rispetto di criteri di trasparenza e </w:t>
      </w:r>
      <w:proofErr w:type="spellStart"/>
      <w:r>
        <w:rPr>
          <w:rFonts w:ascii="Times New Roman" w:hAnsi="Times New Roman"/>
          <w:i/>
          <w:iCs/>
          <w:sz w:val="24"/>
          <w:szCs w:val="24"/>
        </w:rPr>
        <w:t>tracciabilita</w:t>
      </w:r>
      <w:proofErr w:type="spellEnd"/>
      <w:r>
        <w:rPr>
          <w:rFonts w:ascii="Times New Roman" w:hAnsi="Times New Roman"/>
          <w:i/>
          <w:iCs/>
          <w:sz w:val="24"/>
          <w:szCs w:val="24"/>
        </w:rPr>
        <w:t xml:space="preserve">̀ previamente fissati dal Presidente del Consiglio, ove previsto, o dal Sindaco, </w:t>
      </w:r>
      <w:proofErr w:type="spellStart"/>
      <w:r>
        <w:rPr>
          <w:rFonts w:ascii="Times New Roman" w:hAnsi="Times New Roman"/>
          <w:i/>
          <w:iCs/>
          <w:sz w:val="24"/>
          <w:szCs w:val="24"/>
        </w:rPr>
        <w:t>purche</w:t>
      </w:r>
      <w:proofErr w:type="spellEnd"/>
      <w:r>
        <w:rPr>
          <w:rFonts w:ascii="Times New Roman" w:hAnsi="Times New Roman"/>
          <w:i/>
          <w:iCs/>
          <w:sz w:val="24"/>
          <w:szCs w:val="24"/>
        </w:rPr>
        <w:t xml:space="preserve">́ siano individuati sistemi che consentano di identificare con certezza i partecipanti, sia assicurata la </w:t>
      </w:r>
      <w:proofErr w:type="spellStart"/>
      <w:r>
        <w:rPr>
          <w:rFonts w:ascii="Times New Roman" w:hAnsi="Times New Roman"/>
          <w:i/>
          <w:iCs/>
          <w:sz w:val="24"/>
          <w:szCs w:val="24"/>
        </w:rPr>
        <w:t>regolarita</w:t>
      </w:r>
      <w:proofErr w:type="spellEnd"/>
      <w:r>
        <w:rPr>
          <w:rFonts w:ascii="Times New Roman" w:hAnsi="Times New Roman"/>
          <w:i/>
          <w:iCs/>
          <w:sz w:val="24"/>
          <w:szCs w:val="24"/>
        </w:rPr>
        <w:t xml:space="preserve">̀ dello svolgimento delle sedute e vengano garantiti lo svolgimento delle funzioni di cui all'articolo 97 del Decreto Legislativo 18 agosto 2000, n. 267, </w:t>
      </w:r>
      <w:proofErr w:type="spellStart"/>
      <w:r>
        <w:rPr>
          <w:rFonts w:ascii="Times New Roman" w:hAnsi="Times New Roman"/>
          <w:i/>
          <w:iCs/>
          <w:sz w:val="24"/>
          <w:szCs w:val="24"/>
        </w:rPr>
        <w:t>nonche</w:t>
      </w:r>
      <w:proofErr w:type="spellEnd"/>
      <w:r>
        <w:rPr>
          <w:rFonts w:ascii="Times New Roman" w:hAnsi="Times New Roman"/>
          <w:i/>
          <w:iCs/>
          <w:sz w:val="24"/>
          <w:szCs w:val="24"/>
        </w:rPr>
        <w:t xml:space="preserve">́ adeguata </w:t>
      </w:r>
      <w:proofErr w:type="spellStart"/>
      <w:r>
        <w:rPr>
          <w:rFonts w:ascii="Times New Roman" w:hAnsi="Times New Roman"/>
          <w:i/>
          <w:iCs/>
          <w:sz w:val="24"/>
          <w:szCs w:val="24"/>
        </w:rPr>
        <w:t>pubblicita</w:t>
      </w:r>
      <w:proofErr w:type="spellEnd"/>
      <w:r>
        <w:rPr>
          <w:rFonts w:ascii="Times New Roman" w:hAnsi="Times New Roman"/>
          <w:i/>
          <w:iCs/>
          <w:sz w:val="24"/>
          <w:szCs w:val="24"/>
        </w:rPr>
        <w:t xml:space="preserve">̀ delle sedute, ove previsto, secondo le </w:t>
      </w:r>
      <w:proofErr w:type="spellStart"/>
      <w:r>
        <w:rPr>
          <w:rFonts w:ascii="Times New Roman" w:hAnsi="Times New Roman"/>
          <w:i/>
          <w:iCs/>
          <w:sz w:val="24"/>
          <w:szCs w:val="24"/>
        </w:rPr>
        <w:t>modalita</w:t>
      </w:r>
      <w:proofErr w:type="spellEnd"/>
      <w:r>
        <w:rPr>
          <w:rFonts w:ascii="Times New Roman" w:hAnsi="Times New Roman"/>
          <w:i/>
          <w:iCs/>
          <w:sz w:val="24"/>
          <w:szCs w:val="24"/>
        </w:rPr>
        <w:t>̀ individuate da ciascun ente”;</w:t>
      </w:r>
    </w:p>
    <w:p w14:paraId="619E1F44"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stante l'assenza, presso questo Ente, di un'apposita regolamentazione, durante il periodo di emergenza epidemiologica da COVID-19 sono state adottate misure organizzative urgenti al fine di garantire il regolare svolgimento delle sedute degli Organi dell’Ente, eventualmente da individuarsi anche nei collegamenti in audio-videoconferenza o mista;</w:t>
      </w:r>
    </w:p>
    <w:p w14:paraId="0A225989" w14:textId="77777777" w:rsidR="005D2F7E" w:rsidRDefault="005D2F7E">
      <w:pPr>
        <w:jc w:val="both"/>
        <w:rPr>
          <w:rFonts w:ascii="Times New Roman" w:eastAsia="Times New Roman" w:hAnsi="Times New Roman" w:cs="Times New Roman"/>
          <w:sz w:val="24"/>
          <w:szCs w:val="24"/>
        </w:rPr>
      </w:pPr>
    </w:p>
    <w:p w14:paraId="62D18A79"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Rilevato che:</w:t>
      </w:r>
    </w:p>
    <w:p w14:paraId="1BBA3C85"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lastRenderedPageBreak/>
        <w:t xml:space="preserve">l'esperienza sinora condotta ha evidenziato la </w:t>
      </w:r>
      <w:proofErr w:type="spellStart"/>
      <w:r>
        <w:rPr>
          <w:rFonts w:ascii="Times New Roman" w:hAnsi="Times New Roman"/>
          <w:sz w:val="24"/>
          <w:szCs w:val="24"/>
        </w:rPr>
        <w:t>funzionalita</w:t>
      </w:r>
      <w:proofErr w:type="spellEnd"/>
      <w:r>
        <w:rPr>
          <w:rFonts w:ascii="Times New Roman" w:hAnsi="Times New Roman"/>
          <w:sz w:val="24"/>
          <w:szCs w:val="24"/>
        </w:rPr>
        <w:t xml:space="preserve">̀ dello svolgimento delle sedute degli Organi dell’Ente in audio-videoconferenza o mista, rendendone </w:t>
      </w:r>
      <w:proofErr w:type="spellStart"/>
      <w:r>
        <w:rPr>
          <w:rFonts w:ascii="Times New Roman" w:hAnsi="Times New Roman"/>
          <w:sz w:val="24"/>
          <w:szCs w:val="24"/>
        </w:rPr>
        <w:t>piu</w:t>
      </w:r>
      <w:proofErr w:type="spellEnd"/>
      <w:r>
        <w:rPr>
          <w:rFonts w:ascii="Times New Roman" w:hAnsi="Times New Roman"/>
          <w:sz w:val="24"/>
          <w:szCs w:val="24"/>
        </w:rPr>
        <w:t>̀ agevole la partecipazione dei relativi membri;</w:t>
      </w:r>
    </w:p>
    <w:p w14:paraId="52B077C2"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indipendentemente dal termine dello stato di emergenza, è volontà dell’Ente mantenere la </w:t>
      </w:r>
      <w:proofErr w:type="spellStart"/>
      <w:r>
        <w:rPr>
          <w:rFonts w:ascii="Times New Roman" w:hAnsi="Times New Roman"/>
          <w:sz w:val="24"/>
          <w:szCs w:val="24"/>
        </w:rPr>
        <w:t>possibilita</w:t>
      </w:r>
      <w:proofErr w:type="spellEnd"/>
      <w:r>
        <w:rPr>
          <w:rFonts w:ascii="Times New Roman" w:hAnsi="Times New Roman"/>
          <w:sz w:val="24"/>
          <w:szCs w:val="24"/>
        </w:rPr>
        <w:t xml:space="preserve">̀ di svolgimento delle sedute della Giunta e/o del Consiglio Comunale in </w:t>
      </w:r>
      <w:proofErr w:type="spellStart"/>
      <w:r>
        <w:rPr>
          <w:rFonts w:ascii="Times New Roman" w:hAnsi="Times New Roman"/>
          <w:sz w:val="24"/>
          <w:szCs w:val="24"/>
        </w:rPr>
        <w:t>modalita</w:t>
      </w:r>
      <w:proofErr w:type="spellEnd"/>
      <w:r>
        <w:rPr>
          <w:rFonts w:ascii="Times New Roman" w:hAnsi="Times New Roman"/>
          <w:sz w:val="24"/>
          <w:szCs w:val="24"/>
        </w:rPr>
        <w:t>̀ telematica/audio-videoconferenza o mista, anche per far fronte ad eventuali future esigenze che potrebbero limitare le riunioni in presenza, a tal fine codificando sia le regole di svolgimento delle sedute in videoconferenza , sia le regole di comportamento dei membri degli Organi collegati da remoto;</w:t>
      </w:r>
    </w:p>
    <w:p w14:paraId="56EF2537" w14:textId="77777777" w:rsidR="005D2F7E" w:rsidRDefault="005D2F7E">
      <w:pPr>
        <w:jc w:val="both"/>
        <w:rPr>
          <w:rFonts w:ascii="Times New Roman" w:eastAsia="Times New Roman" w:hAnsi="Times New Roman" w:cs="Times New Roman"/>
          <w:sz w:val="24"/>
          <w:szCs w:val="24"/>
        </w:rPr>
      </w:pPr>
    </w:p>
    <w:p w14:paraId="2F73A3B8" w14:textId="77777777" w:rsidR="005D2F7E" w:rsidRDefault="00D14DB5">
      <w:pPr>
        <w:jc w:val="both"/>
        <w:rPr>
          <w:rFonts w:ascii="Times New Roman" w:eastAsia="Times New Roman" w:hAnsi="Times New Roman" w:cs="Times New Roman"/>
          <w:i/>
          <w:iCs/>
          <w:sz w:val="24"/>
          <w:szCs w:val="24"/>
        </w:rPr>
      </w:pPr>
      <w:r>
        <w:rPr>
          <w:rFonts w:ascii="Times New Roman" w:hAnsi="Times New Roman"/>
          <w:b/>
          <w:bCs/>
          <w:sz w:val="24"/>
          <w:szCs w:val="24"/>
        </w:rPr>
        <w:t>Preso atto</w:t>
      </w:r>
      <w:r>
        <w:rPr>
          <w:rFonts w:ascii="Times New Roman" w:hAnsi="Times New Roman"/>
          <w:sz w:val="24"/>
          <w:szCs w:val="24"/>
        </w:rPr>
        <w:t xml:space="preserve"> della circolare del Ministero dell’Interno - Dipartimento per gli Affari Interni e Territoriali n.33/2022 la quale evidenzia, sulla scorta del delicato parere rilasciato dall'Avvocatura Generale dello Stato, che </w:t>
      </w:r>
      <w:r>
        <w:rPr>
          <w:rFonts w:ascii="Times New Roman" w:hAnsi="Times New Roman"/>
          <w:i/>
          <w:iCs/>
          <w:sz w:val="24"/>
          <w:szCs w:val="24"/>
        </w:rPr>
        <w:t xml:space="preserve">“gli Enti Locali possano, nell’ambito della propria </w:t>
      </w:r>
      <w:proofErr w:type="spellStart"/>
      <w:r>
        <w:rPr>
          <w:rFonts w:ascii="Times New Roman" w:hAnsi="Times New Roman"/>
          <w:i/>
          <w:iCs/>
          <w:sz w:val="24"/>
          <w:szCs w:val="24"/>
        </w:rPr>
        <w:t>potesta</w:t>
      </w:r>
      <w:proofErr w:type="spellEnd"/>
      <w:r>
        <w:rPr>
          <w:rFonts w:ascii="Times New Roman" w:hAnsi="Times New Roman"/>
          <w:i/>
          <w:iCs/>
          <w:sz w:val="24"/>
          <w:szCs w:val="24"/>
        </w:rPr>
        <w:t xml:space="preserve">̀ regolamentare, disciplinare lo svolgimento delle proprie riunioni in videoconferenza o in </w:t>
      </w:r>
      <w:proofErr w:type="spellStart"/>
      <w:r>
        <w:rPr>
          <w:rFonts w:ascii="Times New Roman" w:hAnsi="Times New Roman"/>
          <w:i/>
          <w:iCs/>
          <w:sz w:val="24"/>
          <w:szCs w:val="24"/>
        </w:rPr>
        <w:t>modalita</w:t>
      </w:r>
      <w:proofErr w:type="spellEnd"/>
      <w:r>
        <w:rPr>
          <w:rFonts w:ascii="Times New Roman" w:hAnsi="Times New Roman"/>
          <w:i/>
          <w:iCs/>
          <w:sz w:val="24"/>
          <w:szCs w:val="24"/>
        </w:rPr>
        <w:t xml:space="preserve">̀ mista, nel rispetto della legge, dello Statuto e dei criteri di trasparenza e </w:t>
      </w:r>
      <w:proofErr w:type="spellStart"/>
      <w:r>
        <w:rPr>
          <w:rFonts w:ascii="Times New Roman" w:hAnsi="Times New Roman"/>
          <w:i/>
          <w:iCs/>
          <w:sz w:val="24"/>
          <w:szCs w:val="24"/>
        </w:rPr>
        <w:t>tracciabilita</w:t>
      </w:r>
      <w:proofErr w:type="spellEnd"/>
      <w:r>
        <w:rPr>
          <w:rFonts w:ascii="Times New Roman" w:hAnsi="Times New Roman"/>
          <w:i/>
          <w:iCs/>
          <w:sz w:val="24"/>
          <w:szCs w:val="24"/>
        </w:rPr>
        <w:t xml:space="preserve">̀, </w:t>
      </w:r>
      <w:proofErr w:type="spellStart"/>
      <w:r>
        <w:rPr>
          <w:rFonts w:ascii="Times New Roman" w:hAnsi="Times New Roman"/>
          <w:i/>
          <w:iCs/>
          <w:sz w:val="24"/>
          <w:szCs w:val="24"/>
        </w:rPr>
        <w:t>identificabilita</w:t>
      </w:r>
      <w:proofErr w:type="spellEnd"/>
      <w:r>
        <w:rPr>
          <w:rFonts w:ascii="Times New Roman" w:hAnsi="Times New Roman"/>
          <w:i/>
          <w:iCs/>
          <w:sz w:val="24"/>
          <w:szCs w:val="24"/>
        </w:rPr>
        <w:t xml:space="preserve">̀ con certezza dei partecipanti, sicurezza e protezione dei dati personali, </w:t>
      </w:r>
      <w:proofErr w:type="spellStart"/>
      <w:r>
        <w:rPr>
          <w:rFonts w:ascii="Times New Roman" w:hAnsi="Times New Roman"/>
          <w:i/>
          <w:iCs/>
          <w:sz w:val="24"/>
          <w:szCs w:val="24"/>
        </w:rPr>
        <w:t>nonche</w:t>
      </w:r>
      <w:proofErr w:type="spellEnd"/>
      <w:r>
        <w:rPr>
          <w:rFonts w:ascii="Times New Roman" w:hAnsi="Times New Roman"/>
          <w:i/>
          <w:iCs/>
          <w:sz w:val="24"/>
          <w:szCs w:val="24"/>
        </w:rPr>
        <w:t xml:space="preserve">́ adeguata </w:t>
      </w:r>
      <w:proofErr w:type="spellStart"/>
      <w:r>
        <w:rPr>
          <w:rFonts w:ascii="Times New Roman" w:hAnsi="Times New Roman"/>
          <w:i/>
          <w:iCs/>
          <w:sz w:val="24"/>
          <w:szCs w:val="24"/>
        </w:rPr>
        <w:t>pubblicita</w:t>
      </w:r>
      <w:proofErr w:type="spellEnd"/>
      <w:r>
        <w:rPr>
          <w:rFonts w:ascii="Times New Roman" w:hAnsi="Times New Roman"/>
          <w:i/>
          <w:iCs/>
          <w:sz w:val="24"/>
          <w:szCs w:val="24"/>
        </w:rPr>
        <w:t xml:space="preserve">̀ delle sedute e regolare svolgimento delle stesse: criteri anche richiamati nell’art. 73 del D.L. n. 18/2020 succitato, come condizione per il ricorso alle </w:t>
      </w:r>
      <w:proofErr w:type="spellStart"/>
      <w:r>
        <w:rPr>
          <w:rFonts w:ascii="Times New Roman" w:hAnsi="Times New Roman"/>
          <w:i/>
          <w:iCs/>
          <w:sz w:val="24"/>
          <w:szCs w:val="24"/>
        </w:rPr>
        <w:t>modalita</w:t>
      </w:r>
      <w:proofErr w:type="spellEnd"/>
      <w:r>
        <w:rPr>
          <w:rFonts w:ascii="Times New Roman" w:hAnsi="Times New Roman"/>
          <w:i/>
          <w:iCs/>
          <w:sz w:val="24"/>
          <w:szCs w:val="24"/>
        </w:rPr>
        <w:t xml:space="preserve">̀ non in presenza, che si ritiene valgano anche al di là del periodo emergenziale. A tal fine si ritiene necessaria l’adozione di un apposito regolamento, ai sensi e per gli effetti dell’art. 7 TUEL (che tenga conto anche della </w:t>
      </w:r>
      <w:proofErr w:type="spellStart"/>
      <w:r>
        <w:rPr>
          <w:rFonts w:ascii="Times New Roman" w:hAnsi="Times New Roman"/>
          <w:i/>
          <w:iCs/>
          <w:sz w:val="24"/>
          <w:szCs w:val="24"/>
        </w:rPr>
        <w:t>peculiarita</w:t>
      </w:r>
      <w:proofErr w:type="spellEnd"/>
      <w:r>
        <w:rPr>
          <w:rFonts w:ascii="Times New Roman" w:hAnsi="Times New Roman"/>
          <w:i/>
          <w:iCs/>
          <w:sz w:val="24"/>
          <w:szCs w:val="24"/>
        </w:rPr>
        <w:t xml:space="preserve">̀ dei diversi organi degli enti locali), in quanto la </w:t>
      </w:r>
      <w:proofErr w:type="spellStart"/>
      <w:r>
        <w:rPr>
          <w:rFonts w:ascii="Times New Roman" w:hAnsi="Times New Roman"/>
          <w:i/>
          <w:iCs/>
          <w:sz w:val="24"/>
          <w:szCs w:val="24"/>
        </w:rPr>
        <w:t>possibilita</w:t>
      </w:r>
      <w:proofErr w:type="spellEnd"/>
      <w:r>
        <w:rPr>
          <w:rFonts w:ascii="Times New Roman" w:hAnsi="Times New Roman"/>
          <w:i/>
          <w:iCs/>
          <w:sz w:val="24"/>
          <w:szCs w:val="24"/>
        </w:rPr>
        <w:t xml:space="preserve">̀ di utilizzare la </w:t>
      </w:r>
      <w:proofErr w:type="spellStart"/>
      <w:r>
        <w:rPr>
          <w:rFonts w:ascii="Times New Roman" w:hAnsi="Times New Roman"/>
          <w:i/>
          <w:iCs/>
          <w:sz w:val="24"/>
          <w:szCs w:val="24"/>
        </w:rPr>
        <w:t>modalita</w:t>
      </w:r>
      <w:proofErr w:type="spellEnd"/>
      <w:r>
        <w:rPr>
          <w:rFonts w:ascii="Times New Roman" w:hAnsi="Times New Roman"/>
          <w:i/>
          <w:iCs/>
          <w:sz w:val="24"/>
          <w:szCs w:val="24"/>
        </w:rPr>
        <w:t xml:space="preserve">̀ di riunione in videoconferenza - in assenza di una specifica norma regolamentare che ne preveda e disciplini l’impiego anche in via ordinaria - era consentita e giustificata solo dalla disciplina normativa emergenziale, ora non </w:t>
      </w:r>
      <w:proofErr w:type="spellStart"/>
      <w:r>
        <w:rPr>
          <w:rFonts w:ascii="Times New Roman" w:hAnsi="Times New Roman"/>
          <w:i/>
          <w:iCs/>
          <w:sz w:val="24"/>
          <w:szCs w:val="24"/>
        </w:rPr>
        <w:t>piu</w:t>
      </w:r>
      <w:proofErr w:type="spellEnd"/>
      <w:r>
        <w:rPr>
          <w:rFonts w:ascii="Times New Roman" w:hAnsi="Times New Roman"/>
          <w:i/>
          <w:iCs/>
          <w:sz w:val="24"/>
          <w:szCs w:val="24"/>
        </w:rPr>
        <w:t>̀ in vigore”;</w:t>
      </w:r>
    </w:p>
    <w:p w14:paraId="025CA389" w14:textId="77777777" w:rsidR="005D2F7E" w:rsidRDefault="005D2F7E">
      <w:pPr>
        <w:jc w:val="both"/>
        <w:rPr>
          <w:rFonts w:ascii="Times New Roman" w:eastAsia="Times New Roman" w:hAnsi="Times New Roman" w:cs="Times New Roman"/>
          <w:i/>
          <w:iCs/>
          <w:sz w:val="24"/>
          <w:szCs w:val="24"/>
        </w:rPr>
      </w:pPr>
    </w:p>
    <w:p w14:paraId="36FA8281" w14:textId="77777777" w:rsidR="005D2F7E" w:rsidRDefault="00D14DB5">
      <w:pPr>
        <w:jc w:val="both"/>
        <w:rPr>
          <w:rFonts w:ascii="Times New Roman" w:eastAsia="Times New Roman" w:hAnsi="Times New Roman" w:cs="Times New Roman"/>
          <w:i/>
          <w:iCs/>
          <w:sz w:val="24"/>
          <w:szCs w:val="24"/>
        </w:rPr>
      </w:pPr>
      <w:r>
        <w:rPr>
          <w:rFonts w:ascii="Times New Roman" w:hAnsi="Times New Roman"/>
          <w:b/>
          <w:bCs/>
          <w:sz w:val="24"/>
          <w:szCs w:val="24"/>
        </w:rPr>
        <w:t>Atteso che</w:t>
      </w:r>
      <w:r>
        <w:rPr>
          <w:rFonts w:ascii="Times New Roman" w:hAnsi="Times New Roman"/>
          <w:sz w:val="24"/>
          <w:szCs w:val="24"/>
        </w:rPr>
        <w:t xml:space="preserve"> la stessa Avvocatura Generale dello Stato - nel rilasciare il parere di cui appena sopra - ha, altresì, evidenziato che </w:t>
      </w:r>
      <w:r>
        <w:rPr>
          <w:rFonts w:ascii="Times New Roman" w:hAnsi="Times New Roman"/>
          <w:i/>
          <w:iCs/>
          <w:sz w:val="24"/>
          <w:szCs w:val="24"/>
        </w:rPr>
        <w:t xml:space="preserve">"il </w:t>
      </w:r>
      <w:proofErr w:type="spellStart"/>
      <w:r>
        <w:rPr>
          <w:rFonts w:ascii="Times New Roman" w:hAnsi="Times New Roman"/>
          <w:i/>
          <w:iCs/>
          <w:sz w:val="24"/>
          <w:szCs w:val="24"/>
        </w:rPr>
        <w:t>D.Lgs.</w:t>
      </w:r>
      <w:proofErr w:type="spellEnd"/>
      <w:r>
        <w:rPr>
          <w:rFonts w:ascii="Times New Roman" w:hAnsi="Times New Roman"/>
          <w:i/>
          <w:iCs/>
          <w:sz w:val="24"/>
          <w:szCs w:val="24"/>
        </w:rPr>
        <w:t xml:space="preserve"> 07/03/2005, n.82 (Codice dell'amministrazione digitale), all'art. 12. - Norme generali per l'uso delle tecnologie dell'informazione e delle comunicazioni nell'azione amministrativa, prevede che: 1. Le pubbliche amministrazioni nell'organizzare autonomamente la propria </w:t>
      </w:r>
      <w:proofErr w:type="spellStart"/>
      <w:r>
        <w:rPr>
          <w:rFonts w:ascii="Times New Roman" w:hAnsi="Times New Roman"/>
          <w:i/>
          <w:iCs/>
          <w:sz w:val="24"/>
          <w:szCs w:val="24"/>
        </w:rPr>
        <w:t>attivita</w:t>
      </w:r>
      <w:proofErr w:type="spellEnd"/>
      <w:r>
        <w:rPr>
          <w:rFonts w:ascii="Times New Roman" w:hAnsi="Times New Roman"/>
          <w:i/>
          <w:iCs/>
          <w:sz w:val="24"/>
          <w:szCs w:val="24"/>
        </w:rPr>
        <w:t xml:space="preserve">̀ utilizzano le tecnologie dell'informazione e della comunicazione per la realizzazione degli obiettivi di efficienza, efficacia, </w:t>
      </w:r>
      <w:proofErr w:type="spellStart"/>
      <w:r>
        <w:rPr>
          <w:rFonts w:ascii="Times New Roman" w:hAnsi="Times New Roman"/>
          <w:i/>
          <w:iCs/>
          <w:sz w:val="24"/>
          <w:szCs w:val="24"/>
        </w:rPr>
        <w:t>economicita</w:t>
      </w:r>
      <w:proofErr w:type="spellEnd"/>
      <w:r>
        <w:rPr>
          <w:rFonts w:ascii="Times New Roman" w:hAnsi="Times New Roman"/>
          <w:i/>
          <w:iCs/>
          <w:sz w:val="24"/>
          <w:szCs w:val="24"/>
        </w:rPr>
        <w:t xml:space="preserve">̀, </w:t>
      </w:r>
      <w:proofErr w:type="spellStart"/>
      <w:r>
        <w:rPr>
          <w:rFonts w:ascii="Times New Roman" w:hAnsi="Times New Roman"/>
          <w:i/>
          <w:iCs/>
          <w:sz w:val="24"/>
          <w:szCs w:val="24"/>
        </w:rPr>
        <w:t>imparzialita</w:t>
      </w:r>
      <w:proofErr w:type="spellEnd"/>
      <w:r>
        <w:rPr>
          <w:rFonts w:ascii="Times New Roman" w:hAnsi="Times New Roman"/>
          <w:i/>
          <w:iCs/>
          <w:sz w:val="24"/>
          <w:szCs w:val="24"/>
        </w:rPr>
        <w:t xml:space="preserve">̀, trasparenza, semplificazione e partecipazione nel rispetto dei principi di uguaglianza e di non discriminazione, </w:t>
      </w:r>
      <w:proofErr w:type="spellStart"/>
      <w:r>
        <w:rPr>
          <w:rFonts w:ascii="Times New Roman" w:hAnsi="Times New Roman"/>
          <w:i/>
          <w:iCs/>
          <w:sz w:val="24"/>
          <w:szCs w:val="24"/>
        </w:rPr>
        <w:t>nonche</w:t>
      </w:r>
      <w:proofErr w:type="spellEnd"/>
      <w:r>
        <w:rPr>
          <w:rFonts w:ascii="Times New Roman" w:hAnsi="Times New Roman"/>
          <w:i/>
          <w:iCs/>
          <w:sz w:val="24"/>
          <w:szCs w:val="24"/>
        </w:rPr>
        <w:t xml:space="preserve">́ per l'effettivo riconoscimento dei diritti dei cittadini e delle imprese di cui al presente Codice in </w:t>
      </w:r>
      <w:proofErr w:type="spellStart"/>
      <w:r>
        <w:rPr>
          <w:rFonts w:ascii="Times New Roman" w:hAnsi="Times New Roman"/>
          <w:i/>
          <w:iCs/>
          <w:sz w:val="24"/>
          <w:szCs w:val="24"/>
        </w:rPr>
        <w:t>conformita</w:t>
      </w:r>
      <w:proofErr w:type="spellEnd"/>
      <w:r>
        <w:rPr>
          <w:rFonts w:ascii="Times New Roman" w:hAnsi="Times New Roman"/>
          <w:i/>
          <w:iCs/>
          <w:sz w:val="24"/>
          <w:szCs w:val="24"/>
        </w:rPr>
        <w:t>̀ agli obiettivi indicati nel Piano triennale per l'informatica nella pubblica amministrazione di cui all'articolo 14-bis, comma 2, lettera b); 2. Le pubbliche amministrazioni utilizzano, nei rapporti interni, in quelli con altre amministrazioni e con i privati, le tecnologie dell'informazione e della comunicazione, garantendo l'</w:t>
      </w:r>
      <w:proofErr w:type="spellStart"/>
      <w:r>
        <w:rPr>
          <w:rFonts w:ascii="Times New Roman" w:hAnsi="Times New Roman"/>
          <w:i/>
          <w:iCs/>
          <w:sz w:val="24"/>
          <w:szCs w:val="24"/>
        </w:rPr>
        <w:t>interoperabilita</w:t>
      </w:r>
      <w:proofErr w:type="spellEnd"/>
      <w:r>
        <w:rPr>
          <w:rFonts w:ascii="Times New Roman" w:hAnsi="Times New Roman"/>
          <w:i/>
          <w:iCs/>
          <w:sz w:val="24"/>
          <w:szCs w:val="24"/>
        </w:rPr>
        <w:t>̀ dei sistemi e l'integrazione dei processi di servizio fra le diverse amministrazioni</w:t>
      </w:r>
    </w:p>
    <w:p w14:paraId="436D707F" w14:textId="77777777" w:rsidR="005D2F7E" w:rsidRDefault="00D14DB5">
      <w:pPr>
        <w:jc w:val="both"/>
        <w:rPr>
          <w:rFonts w:ascii="Times New Roman" w:eastAsia="Times New Roman" w:hAnsi="Times New Roman" w:cs="Times New Roman"/>
          <w:i/>
          <w:iCs/>
          <w:sz w:val="24"/>
          <w:szCs w:val="24"/>
        </w:rPr>
      </w:pPr>
      <w:r>
        <w:rPr>
          <w:rFonts w:ascii="Times New Roman" w:hAnsi="Times New Roman"/>
          <w:i/>
          <w:iCs/>
          <w:sz w:val="24"/>
          <w:szCs w:val="24"/>
        </w:rPr>
        <w:t>nel rispetto delle Linee guida ..”;</w:t>
      </w:r>
    </w:p>
    <w:p w14:paraId="58819C9D" w14:textId="77777777" w:rsidR="005D2F7E" w:rsidRDefault="005D2F7E">
      <w:pPr>
        <w:jc w:val="both"/>
        <w:rPr>
          <w:rFonts w:ascii="Times New Roman" w:eastAsia="Times New Roman" w:hAnsi="Times New Roman" w:cs="Times New Roman"/>
          <w:sz w:val="24"/>
          <w:szCs w:val="24"/>
        </w:rPr>
      </w:pPr>
    </w:p>
    <w:p w14:paraId="7F622320"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 xml:space="preserve">Considerato che </w:t>
      </w:r>
      <w:r>
        <w:rPr>
          <w:rFonts w:ascii="Times New Roman" w:hAnsi="Times New Roman"/>
          <w:sz w:val="24"/>
          <w:szCs w:val="24"/>
        </w:rPr>
        <w:t>l’adozione di un Regolamento per lo svolgimento delle sedute del Consiglio Comunale, della Giunta e delle Commissioni in modalità telematica/audio-videoconferenza o mista può soddisfare le esigenze di semplificazione della partecipazione dei membri degli Organi al loro ruolo pubblico e garantire egualmente la trasparenza dell’operato dell’Ente anche in condizioni diverse da quelle emergenziali;</w:t>
      </w:r>
    </w:p>
    <w:p w14:paraId="72EA78A2" w14:textId="77777777" w:rsidR="005D2F7E" w:rsidRDefault="005D2F7E">
      <w:pPr>
        <w:jc w:val="both"/>
        <w:rPr>
          <w:rFonts w:ascii="Times New Roman" w:eastAsia="Times New Roman" w:hAnsi="Times New Roman" w:cs="Times New Roman"/>
          <w:sz w:val="24"/>
          <w:szCs w:val="24"/>
        </w:rPr>
      </w:pPr>
    </w:p>
    <w:p w14:paraId="2822E25A"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Rilevato che</w:t>
      </w:r>
      <w:r>
        <w:rPr>
          <w:rFonts w:ascii="Times New Roman" w:hAnsi="Times New Roman"/>
          <w:sz w:val="24"/>
          <w:szCs w:val="24"/>
        </w:rPr>
        <w:t xml:space="preserve"> le attuali tecnologie - avanzate, facilmente e gratuitamente disponibili sul mercato  a disposizione dell’Ente consentono con estrema semplicità, sicurezza e trasparenza lo svolgimento delle sedute collegiali anche in modalità telematica/audio-videoconferenza o mista;</w:t>
      </w:r>
    </w:p>
    <w:p w14:paraId="5D526824" w14:textId="77777777" w:rsidR="005D2F7E" w:rsidRDefault="005D2F7E">
      <w:pPr>
        <w:jc w:val="both"/>
        <w:rPr>
          <w:rFonts w:ascii="Times New Roman" w:eastAsia="Times New Roman" w:hAnsi="Times New Roman" w:cs="Times New Roman"/>
          <w:sz w:val="24"/>
          <w:szCs w:val="24"/>
        </w:rPr>
      </w:pPr>
    </w:p>
    <w:p w14:paraId="3D7217ED" w14:textId="77777777" w:rsidR="005D2F7E" w:rsidRDefault="00D14DB5">
      <w:pPr>
        <w:jc w:val="both"/>
        <w:rPr>
          <w:rFonts w:ascii="Times New Roman" w:eastAsia="Times New Roman" w:hAnsi="Times New Roman" w:cs="Times New Roman"/>
          <w:b/>
          <w:bCs/>
          <w:sz w:val="24"/>
          <w:szCs w:val="24"/>
        </w:rPr>
      </w:pPr>
      <w:r>
        <w:rPr>
          <w:rFonts w:ascii="Times New Roman" w:hAnsi="Times New Roman"/>
          <w:b/>
          <w:bCs/>
          <w:sz w:val="24"/>
          <w:szCs w:val="24"/>
        </w:rPr>
        <w:t>Considerato che:</w:t>
      </w:r>
    </w:p>
    <w:p w14:paraId="5D0CB9AF"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 xml:space="preserve">l’essenza del metodo collegiale consiste nella possibilità per i legittimati di discutere e votare simultaneamente sulle materie poste all’ordine del giorno, mentre la compresenza fisica nel </w:t>
      </w:r>
      <w:r>
        <w:rPr>
          <w:rFonts w:ascii="Times New Roman" w:hAnsi="Times New Roman"/>
          <w:sz w:val="24"/>
          <w:szCs w:val="24"/>
        </w:rPr>
        <w:lastRenderedPageBreak/>
        <w:t>medesimo luogo di riunione rappresenta un mero presupposto perché possano darsi discussione e votazioni simultanee;</w:t>
      </w:r>
    </w:p>
    <w:p w14:paraId="4C3C5F91" w14:textId="77777777" w:rsidR="005D2F7E" w:rsidRDefault="00D14DB5">
      <w:pPr>
        <w:numPr>
          <w:ilvl w:val="0"/>
          <w:numId w:val="2"/>
        </w:numPr>
        <w:jc w:val="both"/>
        <w:rPr>
          <w:rFonts w:ascii="Times New Roman" w:hAnsi="Times New Roman"/>
          <w:sz w:val="24"/>
          <w:szCs w:val="24"/>
        </w:rPr>
      </w:pPr>
      <w:r>
        <w:rPr>
          <w:rFonts w:ascii="Times New Roman" w:hAnsi="Times New Roman"/>
          <w:sz w:val="24"/>
          <w:szCs w:val="24"/>
        </w:rPr>
        <w:t>la compresenza fisica, però, oggi risulta un presupposto non più indispensabile per assicurare il risultato sopra descritto e, più in generale, il pieno rispetto di tutte le forme procedimenti stabilite dalla legge per la costituzione, lo svolgimento e la verbalizzazione delle riunioni degli Organi collegiali comunali, se si considera l’elevatissimo grado di interazione tra persone site in luoghi diversi, contigui o distanti, garantito dall’evoluzione tecnologica dei mezzi di collegamento audio-visivi attuali;</w:t>
      </w:r>
    </w:p>
    <w:p w14:paraId="432B1438" w14:textId="77777777" w:rsidR="005D2F7E" w:rsidRDefault="00D14DB5">
      <w:pPr>
        <w:jc w:val="both"/>
        <w:rPr>
          <w:rFonts w:ascii="Times New Roman" w:eastAsia="Times New Roman" w:hAnsi="Times New Roman" w:cs="Times New Roman"/>
          <w:sz w:val="24"/>
          <w:szCs w:val="24"/>
        </w:rPr>
      </w:pPr>
      <w:r>
        <w:rPr>
          <w:rFonts w:ascii="Times New Roman" w:hAnsi="Times New Roman"/>
          <w:sz w:val="24"/>
          <w:szCs w:val="24"/>
        </w:rPr>
        <w:t xml:space="preserve"> </w:t>
      </w:r>
    </w:p>
    <w:p w14:paraId="66B37A50"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Visto</w:t>
      </w:r>
      <w:r>
        <w:rPr>
          <w:rFonts w:ascii="Times New Roman" w:hAnsi="Times New Roman"/>
          <w:sz w:val="24"/>
          <w:szCs w:val="24"/>
        </w:rPr>
        <w:t xml:space="preserve"> ed attentamente esaminato il testo del Regolamento in oggetto, appositamente predisposto dagli uffici comunali, composto da premesse e n.8 articoli e ritenutolo meritevole di approvazione;</w:t>
      </w:r>
    </w:p>
    <w:p w14:paraId="0E684454" w14:textId="77777777" w:rsidR="005D2F7E" w:rsidRDefault="005D2F7E">
      <w:pPr>
        <w:jc w:val="both"/>
        <w:rPr>
          <w:rFonts w:ascii="Times New Roman" w:eastAsia="Times New Roman" w:hAnsi="Times New Roman" w:cs="Times New Roman"/>
          <w:sz w:val="24"/>
          <w:szCs w:val="24"/>
        </w:rPr>
      </w:pPr>
    </w:p>
    <w:p w14:paraId="51120841"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Dato atto che</w:t>
      </w:r>
      <w:r>
        <w:rPr>
          <w:rFonts w:ascii="Times New Roman" w:hAnsi="Times New Roman"/>
          <w:sz w:val="24"/>
          <w:szCs w:val="24"/>
        </w:rPr>
        <w:t xml:space="preserve"> </w:t>
      </w:r>
      <w:proofErr w:type="spellStart"/>
      <w:r>
        <w:rPr>
          <w:rFonts w:ascii="Times New Roman" w:hAnsi="Times New Roman"/>
          <w:sz w:val="24"/>
          <w:szCs w:val="24"/>
        </w:rPr>
        <w:t>che</w:t>
      </w:r>
      <w:proofErr w:type="spellEnd"/>
      <w:r>
        <w:rPr>
          <w:rFonts w:ascii="Times New Roman" w:hAnsi="Times New Roman"/>
          <w:sz w:val="24"/>
          <w:szCs w:val="24"/>
        </w:rPr>
        <w:t xml:space="preserve"> il Regolamento in parola, allegato al presente atto quale parte integrante e sostanziale, sarà applicabile, nel pieno rispetto delle operazioni di verbalizzazione, delle disposizioni in materia di convocazione, di quorum deliberativi e votazioni previste dalla Legge;</w:t>
      </w:r>
    </w:p>
    <w:p w14:paraId="3BD3993A" w14:textId="77777777" w:rsidR="005D2F7E" w:rsidRDefault="005D2F7E">
      <w:pPr>
        <w:jc w:val="both"/>
        <w:rPr>
          <w:rFonts w:ascii="Times New Roman" w:eastAsia="Times New Roman" w:hAnsi="Times New Roman" w:cs="Times New Roman"/>
          <w:sz w:val="24"/>
          <w:szCs w:val="24"/>
        </w:rPr>
      </w:pPr>
    </w:p>
    <w:p w14:paraId="3FAA2A53"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Precisato che</w:t>
      </w:r>
      <w:r>
        <w:rPr>
          <w:rFonts w:ascii="Times New Roman" w:hAnsi="Times New Roman"/>
          <w:sz w:val="24"/>
          <w:szCs w:val="24"/>
        </w:rPr>
        <w:t>, con specifico riferimento all’Organo di indirizzo e controllo dell’Ente, la presente disciplina costituisce elemento integrativo del vigente Regolamento per il funzionamento del Consiglio Comunale;</w:t>
      </w:r>
    </w:p>
    <w:p w14:paraId="7E268D56" w14:textId="77777777" w:rsidR="005D2F7E" w:rsidRDefault="005D2F7E">
      <w:pPr>
        <w:jc w:val="both"/>
        <w:rPr>
          <w:rFonts w:ascii="Times New Roman" w:eastAsia="Times New Roman" w:hAnsi="Times New Roman" w:cs="Times New Roman"/>
          <w:sz w:val="24"/>
          <w:szCs w:val="24"/>
        </w:rPr>
      </w:pPr>
    </w:p>
    <w:p w14:paraId="28091E9F" w14:textId="77777777" w:rsidR="005D2F7E" w:rsidRDefault="00D14DB5">
      <w:pPr>
        <w:jc w:val="both"/>
        <w:rPr>
          <w:rFonts w:ascii="Times New Roman" w:eastAsia="Times New Roman" w:hAnsi="Times New Roman" w:cs="Times New Roman"/>
          <w:color w:val="FF2600"/>
          <w:sz w:val="24"/>
          <w:szCs w:val="24"/>
          <w:u w:color="FF2600"/>
        </w:rPr>
      </w:pPr>
      <w:r>
        <w:rPr>
          <w:rFonts w:ascii="Times New Roman" w:hAnsi="Times New Roman"/>
          <w:b/>
          <w:bCs/>
          <w:sz w:val="24"/>
          <w:szCs w:val="24"/>
        </w:rPr>
        <w:t>Ritenuto</w:t>
      </w:r>
      <w:r>
        <w:rPr>
          <w:rFonts w:ascii="Times New Roman" w:hAnsi="Times New Roman"/>
          <w:sz w:val="24"/>
          <w:szCs w:val="24"/>
        </w:rPr>
        <w:t xml:space="preserve"> pertanto opportuno, per tutto quanto espresso in premessa narrativa, approvare dedicato </w:t>
      </w:r>
      <w:r>
        <w:rPr>
          <w:rFonts w:ascii="Times New Roman" w:hAnsi="Times New Roman"/>
          <w:i/>
          <w:iCs/>
          <w:sz w:val="24"/>
          <w:szCs w:val="24"/>
        </w:rPr>
        <w:t>“Regolamento per lo svolgimento delle sedute degli Organi collegiali in modalità telematica/audio-videoconferenza o mista”</w:t>
      </w:r>
      <w:r>
        <w:rPr>
          <w:rFonts w:ascii="Times New Roman" w:hAnsi="Times New Roman"/>
          <w:sz w:val="24"/>
          <w:szCs w:val="24"/>
        </w:rPr>
        <w:t>, disciplinante le modalità di convocazione, svolgimento e verbalizzazione delle sedute del Consiglio Comunale, della Giunta e delle Commissioni in collegamento da remoto, nel testo allegato alla presente deliberazione per farne parte integrante e sostanziale;</w:t>
      </w:r>
    </w:p>
    <w:p w14:paraId="00E86F57" w14:textId="77777777" w:rsidR="005D2F7E" w:rsidRDefault="005D2F7E">
      <w:pPr>
        <w:jc w:val="both"/>
        <w:rPr>
          <w:rFonts w:ascii="Times New Roman" w:eastAsia="Times New Roman" w:hAnsi="Times New Roman" w:cs="Times New Roman"/>
          <w:sz w:val="24"/>
          <w:szCs w:val="24"/>
        </w:rPr>
      </w:pPr>
    </w:p>
    <w:p w14:paraId="70040B35"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Acquisito ed allegato</w:t>
      </w:r>
      <w:r>
        <w:rPr>
          <w:rFonts w:ascii="Times New Roman" w:hAnsi="Times New Roman"/>
          <w:sz w:val="24"/>
          <w:szCs w:val="24"/>
        </w:rPr>
        <w:t xml:space="preserve"> il prescritto parere favorevole in ordine alla regolarità tecnica della presente proposta, espresso dal Responsabile del Servizio competente ai sensi dell’art. 49 del </w:t>
      </w:r>
      <w:proofErr w:type="spellStart"/>
      <w:r>
        <w:rPr>
          <w:rFonts w:ascii="Times New Roman" w:hAnsi="Times New Roman"/>
          <w:sz w:val="24"/>
          <w:szCs w:val="24"/>
        </w:rPr>
        <w:t>D.Lgs.</w:t>
      </w:r>
      <w:proofErr w:type="spellEnd"/>
      <w:r>
        <w:rPr>
          <w:rFonts w:ascii="Times New Roman" w:hAnsi="Times New Roman"/>
          <w:sz w:val="24"/>
          <w:szCs w:val="24"/>
        </w:rPr>
        <w:t xml:space="preserve"> n.267 del 18.08.2000;</w:t>
      </w:r>
    </w:p>
    <w:p w14:paraId="662EEFB5" w14:textId="77777777" w:rsidR="005D2F7E" w:rsidRDefault="005D2F7E">
      <w:pPr>
        <w:jc w:val="both"/>
        <w:rPr>
          <w:rFonts w:ascii="Times New Roman" w:eastAsia="Times New Roman" w:hAnsi="Times New Roman" w:cs="Times New Roman"/>
          <w:sz w:val="24"/>
          <w:szCs w:val="24"/>
        </w:rPr>
      </w:pPr>
    </w:p>
    <w:p w14:paraId="31AED716"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Dato Atto</w:t>
      </w:r>
      <w:r>
        <w:rPr>
          <w:rFonts w:ascii="Times New Roman" w:hAnsi="Times New Roman"/>
          <w:sz w:val="24"/>
          <w:szCs w:val="24"/>
        </w:rPr>
        <w:t xml:space="preserve"> che la presente deliberazione non comporta effetti, né diretti né indiretti, sulla situazione economico-finanziaria o sul patrimonio dell'ente e, pertanto, non necessita del parere di regolarità contabile, ai sensi dell’art. 49, comma 1, del “T.U.E.L.” – </w:t>
      </w:r>
      <w:proofErr w:type="spellStart"/>
      <w:r>
        <w:rPr>
          <w:rFonts w:ascii="Times New Roman" w:hAnsi="Times New Roman"/>
          <w:sz w:val="24"/>
          <w:szCs w:val="24"/>
        </w:rPr>
        <w:t>D.Lgs.</w:t>
      </w:r>
      <w:proofErr w:type="spellEnd"/>
      <w:r>
        <w:rPr>
          <w:rFonts w:ascii="Times New Roman" w:hAnsi="Times New Roman"/>
          <w:sz w:val="24"/>
          <w:szCs w:val="24"/>
        </w:rPr>
        <w:t xml:space="preserve"> n.267 del 18.08.2000;</w:t>
      </w:r>
    </w:p>
    <w:p w14:paraId="1B7E22CA" w14:textId="77777777" w:rsidR="005D2F7E" w:rsidRDefault="005D2F7E">
      <w:pPr>
        <w:jc w:val="both"/>
        <w:rPr>
          <w:rFonts w:ascii="Times New Roman" w:eastAsia="Times New Roman" w:hAnsi="Times New Roman" w:cs="Times New Roman"/>
          <w:sz w:val="24"/>
          <w:szCs w:val="24"/>
        </w:rPr>
      </w:pPr>
    </w:p>
    <w:p w14:paraId="510950E9"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Tutto ciò</w:t>
      </w:r>
      <w:r>
        <w:rPr>
          <w:rFonts w:ascii="Times New Roman" w:hAnsi="Times New Roman"/>
          <w:sz w:val="24"/>
          <w:szCs w:val="24"/>
        </w:rPr>
        <w:t xml:space="preserve"> premesso,</w:t>
      </w:r>
    </w:p>
    <w:p w14:paraId="6D71D6F4" w14:textId="77777777" w:rsidR="005D2F7E" w:rsidRDefault="005D2F7E">
      <w:pPr>
        <w:jc w:val="both"/>
        <w:rPr>
          <w:rFonts w:ascii="Times New Roman" w:eastAsia="Times New Roman" w:hAnsi="Times New Roman" w:cs="Times New Roman"/>
          <w:sz w:val="24"/>
          <w:szCs w:val="24"/>
        </w:rPr>
      </w:pPr>
    </w:p>
    <w:p w14:paraId="43504673" w14:textId="77777777" w:rsidR="005D2F7E" w:rsidRDefault="00D14DB5">
      <w:pPr>
        <w:jc w:val="both"/>
        <w:rPr>
          <w:rFonts w:ascii="Times New Roman" w:eastAsia="Times New Roman" w:hAnsi="Times New Roman" w:cs="Times New Roman"/>
          <w:sz w:val="24"/>
          <w:szCs w:val="24"/>
        </w:rPr>
      </w:pPr>
      <w:r>
        <w:rPr>
          <w:rFonts w:ascii="Times New Roman" w:hAnsi="Times New Roman"/>
          <w:b/>
          <w:bCs/>
          <w:sz w:val="24"/>
          <w:szCs w:val="24"/>
        </w:rPr>
        <w:t>Con voti</w:t>
      </w:r>
      <w:r>
        <w:rPr>
          <w:rFonts w:ascii="Times New Roman" w:hAnsi="Times New Roman"/>
          <w:sz w:val="24"/>
          <w:szCs w:val="24"/>
        </w:rPr>
        <w:t xml:space="preserve"> favorevoli n. …… , astenuti e contrari ….. espressi nelle forme di legge dai consiglieri presenti e votanti</w:t>
      </w:r>
    </w:p>
    <w:p w14:paraId="79AB94B2" w14:textId="77777777" w:rsidR="005D2F7E" w:rsidRDefault="005D2F7E">
      <w:pPr>
        <w:jc w:val="both"/>
        <w:rPr>
          <w:rFonts w:ascii="Times New Roman" w:eastAsia="Times New Roman" w:hAnsi="Times New Roman" w:cs="Times New Roman"/>
          <w:sz w:val="24"/>
          <w:szCs w:val="24"/>
        </w:rPr>
      </w:pPr>
    </w:p>
    <w:p w14:paraId="46747895" w14:textId="77777777" w:rsidR="005D2F7E" w:rsidRDefault="00D14DB5">
      <w:pPr>
        <w:jc w:val="center"/>
        <w:rPr>
          <w:rFonts w:ascii="Times New Roman" w:eastAsia="Times New Roman" w:hAnsi="Times New Roman" w:cs="Times New Roman"/>
          <w:b/>
          <w:bCs/>
          <w:sz w:val="24"/>
          <w:szCs w:val="24"/>
        </w:rPr>
      </w:pPr>
      <w:r>
        <w:rPr>
          <w:rFonts w:ascii="Times New Roman" w:hAnsi="Times New Roman"/>
          <w:b/>
          <w:bCs/>
          <w:sz w:val="24"/>
          <w:szCs w:val="24"/>
        </w:rPr>
        <w:t>D E L I B E R A</w:t>
      </w:r>
    </w:p>
    <w:p w14:paraId="7D42D925" w14:textId="77777777" w:rsidR="005D2F7E" w:rsidRDefault="005D2F7E">
      <w:pPr>
        <w:jc w:val="both"/>
        <w:rPr>
          <w:rFonts w:ascii="Times New Roman" w:eastAsia="Times New Roman" w:hAnsi="Times New Roman" w:cs="Times New Roman"/>
          <w:b/>
          <w:bCs/>
          <w:sz w:val="24"/>
          <w:szCs w:val="24"/>
        </w:rPr>
      </w:pPr>
    </w:p>
    <w:p w14:paraId="08916BA9"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 xml:space="preserve">Di dare atto </w:t>
      </w:r>
      <w:r>
        <w:rPr>
          <w:rFonts w:ascii="Times New Roman" w:hAnsi="Times New Roman"/>
          <w:sz w:val="24"/>
          <w:szCs w:val="24"/>
        </w:rPr>
        <w:t>che le premesse costituiscono parte integrante e sostanziale della presente deliberazione.</w:t>
      </w:r>
    </w:p>
    <w:p w14:paraId="4DDBF8C0" w14:textId="77777777" w:rsidR="005D2F7E" w:rsidRDefault="005D2F7E">
      <w:pPr>
        <w:ind w:left="360"/>
        <w:jc w:val="both"/>
        <w:rPr>
          <w:rFonts w:ascii="Times New Roman" w:eastAsia="Times New Roman" w:hAnsi="Times New Roman" w:cs="Times New Roman"/>
          <w:b/>
          <w:bCs/>
          <w:sz w:val="24"/>
          <w:szCs w:val="24"/>
        </w:rPr>
      </w:pPr>
    </w:p>
    <w:p w14:paraId="0AE2CD19" w14:textId="77777777" w:rsidR="005D2F7E" w:rsidRDefault="00D14DB5">
      <w:pPr>
        <w:numPr>
          <w:ilvl w:val="0"/>
          <w:numId w:val="4"/>
        </w:numPr>
        <w:jc w:val="both"/>
        <w:rPr>
          <w:rFonts w:ascii="Times New Roman" w:hAnsi="Times New Roman"/>
          <w:b/>
          <w:bCs/>
          <w:sz w:val="24"/>
          <w:szCs w:val="24"/>
        </w:rPr>
      </w:pPr>
      <w:r>
        <w:rPr>
          <w:rFonts w:ascii="Times New Roman" w:hAnsi="Times New Roman"/>
          <w:b/>
          <w:bCs/>
          <w:sz w:val="24"/>
          <w:szCs w:val="24"/>
        </w:rPr>
        <w:t>Di approvare</w:t>
      </w:r>
      <w:r>
        <w:rPr>
          <w:rFonts w:ascii="Times New Roman" w:hAnsi="Times New Roman"/>
          <w:sz w:val="24"/>
          <w:szCs w:val="24"/>
        </w:rPr>
        <w:t xml:space="preserve">, per le motivazioni descritte in premessa, il </w:t>
      </w:r>
      <w:r>
        <w:rPr>
          <w:rFonts w:ascii="Times New Roman" w:hAnsi="Times New Roman"/>
          <w:i/>
          <w:iCs/>
          <w:sz w:val="24"/>
          <w:szCs w:val="24"/>
        </w:rPr>
        <w:t>“Regolamento per lo svolgimento delle sedute degli Organi collegiali in modalità telematica/audio-videoconferenza o mista”</w:t>
      </w:r>
      <w:r>
        <w:rPr>
          <w:rFonts w:ascii="Times New Roman" w:hAnsi="Times New Roman"/>
          <w:sz w:val="24"/>
          <w:szCs w:val="24"/>
        </w:rPr>
        <w:t>, disciplinante le modalità di convocazione, svolgimento e verbalizzazione delle sedute del Consiglio Comunale, della Giunta e delle Commissioni in collegamento da remoto, nel testo allegato alla presente deliberazione per farne parte integrante e sostanziale;</w:t>
      </w:r>
    </w:p>
    <w:p w14:paraId="39E2E869" w14:textId="77777777" w:rsidR="005D2F7E" w:rsidRDefault="005D2F7E">
      <w:pPr>
        <w:pStyle w:val="Paragrafoelenco"/>
        <w:rPr>
          <w:sz w:val="24"/>
          <w:szCs w:val="24"/>
        </w:rPr>
      </w:pPr>
    </w:p>
    <w:p w14:paraId="50FAE40D"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Di abrogare</w:t>
      </w:r>
      <w:r>
        <w:rPr>
          <w:rFonts w:ascii="Times New Roman" w:hAnsi="Times New Roman"/>
          <w:sz w:val="24"/>
          <w:szCs w:val="24"/>
        </w:rPr>
        <w:t xml:space="preserve"> qualsiasi eventuale disciplina precedentemente adottata e, in ogni caso, abrogare ogni altra norma interna in contrasto con il presente Regolamento.</w:t>
      </w:r>
    </w:p>
    <w:p w14:paraId="440BB3BE" w14:textId="77777777" w:rsidR="005D2F7E" w:rsidRDefault="005D2F7E">
      <w:pPr>
        <w:pStyle w:val="Paragrafoelenco"/>
        <w:ind w:left="426"/>
        <w:rPr>
          <w:sz w:val="24"/>
          <w:szCs w:val="24"/>
        </w:rPr>
      </w:pPr>
    </w:p>
    <w:p w14:paraId="0FFB64E1"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lastRenderedPageBreak/>
        <w:t>Di pubblicare</w:t>
      </w:r>
      <w:r>
        <w:rPr>
          <w:rFonts w:ascii="Times New Roman" w:hAnsi="Times New Roman"/>
          <w:sz w:val="24"/>
          <w:szCs w:val="24"/>
        </w:rPr>
        <w:t xml:space="preserve"> il presente Regolamento nella dedicata sezione “Amministrazione trasparente” del sito internet istituzionale.</w:t>
      </w:r>
    </w:p>
    <w:p w14:paraId="3A59D1F2" w14:textId="77777777" w:rsidR="005D2F7E" w:rsidRDefault="005D2F7E">
      <w:pPr>
        <w:pStyle w:val="Paragrafoelenco"/>
        <w:rPr>
          <w:sz w:val="24"/>
          <w:szCs w:val="24"/>
        </w:rPr>
      </w:pPr>
    </w:p>
    <w:p w14:paraId="22D81253" w14:textId="77777777" w:rsidR="005D2F7E" w:rsidRDefault="00D14DB5">
      <w:pPr>
        <w:numPr>
          <w:ilvl w:val="0"/>
          <w:numId w:val="4"/>
        </w:numPr>
        <w:jc w:val="both"/>
        <w:rPr>
          <w:rFonts w:ascii="Times New Roman" w:hAnsi="Times New Roman"/>
          <w:sz w:val="24"/>
          <w:szCs w:val="24"/>
        </w:rPr>
      </w:pPr>
      <w:r>
        <w:rPr>
          <w:rFonts w:ascii="Times New Roman" w:hAnsi="Times New Roman"/>
          <w:b/>
          <w:bCs/>
          <w:sz w:val="24"/>
          <w:szCs w:val="24"/>
        </w:rPr>
        <w:t>Di dare atto</w:t>
      </w:r>
      <w:r>
        <w:rPr>
          <w:rFonts w:ascii="Times New Roman" w:hAnsi="Times New Roman"/>
          <w:sz w:val="24"/>
          <w:szCs w:val="24"/>
        </w:rPr>
        <w:t xml:space="preserve">, ai sensi dell’art. 3 della Legge n. 241/90 come modificata dalla L. 15/2005 e dal </w:t>
      </w:r>
      <w:proofErr w:type="spellStart"/>
      <w:r>
        <w:rPr>
          <w:rFonts w:ascii="Times New Roman" w:hAnsi="Times New Roman"/>
          <w:sz w:val="24"/>
          <w:szCs w:val="24"/>
        </w:rPr>
        <w:t>D.Lgs.</w:t>
      </w:r>
      <w:proofErr w:type="spellEnd"/>
      <w:r>
        <w:rPr>
          <w:rFonts w:ascii="Times New Roman" w:hAnsi="Times New Roman"/>
          <w:sz w:val="24"/>
          <w:szCs w:val="24"/>
        </w:rPr>
        <w:t xml:space="preserve"> 2 luglio 2010, n. 104 sul procedimento amministrativo, che qualunque soggetto ritenga il presente atto amministrativo illegittimo  e venga dallo stesso direttamente leso, può proporre ricorso innanzi al Tribunale Amministrativo Regionale della Lombardia (TAR Lombardia), seconda sezione staccata di Brescia, al quale è possibile presentare i propri rilievi, in ordine alla legittimità, entro e non oltre 60 giorni dall’ultimo di pubblicazione all’albo pretorio o in alternativa entro 120 giorni al Capo dello Stato ai sensi dell’art. 9 DPR 24 novembre 1971, n. 1199.</w:t>
      </w:r>
    </w:p>
    <w:p w14:paraId="5643B2B9" w14:textId="77777777" w:rsidR="005D2F7E" w:rsidRDefault="005D2F7E">
      <w:pPr>
        <w:pStyle w:val="Paragrafoelenco"/>
        <w:jc w:val="both"/>
        <w:rPr>
          <w:sz w:val="24"/>
          <w:szCs w:val="24"/>
        </w:rPr>
      </w:pPr>
    </w:p>
    <w:p w14:paraId="7E2C425D" w14:textId="77777777" w:rsidR="005D2F7E" w:rsidRDefault="00D14DB5">
      <w:pPr>
        <w:tabs>
          <w:tab w:val="left" w:pos="2706"/>
        </w:tabs>
        <w:spacing w:line="240" w:lineRule="atLeast"/>
        <w:rPr>
          <w:rFonts w:ascii="Times New Roman" w:eastAsia="Times New Roman" w:hAnsi="Times New Roman" w:cs="Times New Roman"/>
          <w:sz w:val="24"/>
          <w:szCs w:val="24"/>
        </w:rPr>
      </w:pPr>
      <w:r>
        <w:rPr>
          <w:rFonts w:ascii="Times New Roman" w:hAnsi="Times New Roman"/>
          <w:sz w:val="24"/>
          <w:szCs w:val="24"/>
        </w:rPr>
        <w:t>Successivamente,</w:t>
      </w:r>
    </w:p>
    <w:p w14:paraId="02FADDDA" w14:textId="77777777" w:rsidR="005D2F7E" w:rsidRDefault="005D2F7E">
      <w:pPr>
        <w:tabs>
          <w:tab w:val="left" w:pos="2706"/>
        </w:tabs>
        <w:spacing w:line="240" w:lineRule="atLeast"/>
        <w:rPr>
          <w:rFonts w:ascii="Times New Roman" w:eastAsia="Times New Roman" w:hAnsi="Times New Roman" w:cs="Times New Roman"/>
          <w:sz w:val="24"/>
          <w:szCs w:val="24"/>
        </w:rPr>
      </w:pPr>
    </w:p>
    <w:p w14:paraId="6D1DB59B" w14:textId="77777777" w:rsidR="005D2F7E" w:rsidRDefault="00D14DB5">
      <w:pPr>
        <w:pStyle w:val="Titolo2"/>
        <w:rPr>
          <w:rFonts w:ascii="Times New Roman" w:eastAsia="Times New Roman" w:hAnsi="Times New Roman" w:cs="Times New Roman"/>
          <w:sz w:val="24"/>
          <w:szCs w:val="24"/>
        </w:rPr>
      </w:pPr>
      <w:r>
        <w:rPr>
          <w:rFonts w:ascii="Times New Roman" w:hAnsi="Times New Roman"/>
          <w:sz w:val="24"/>
          <w:szCs w:val="24"/>
        </w:rPr>
        <w:t>IL CONSIGLIO COMUNALE</w:t>
      </w:r>
    </w:p>
    <w:p w14:paraId="27CCEB1B" w14:textId="77777777" w:rsidR="005D2F7E" w:rsidRDefault="005D2F7E">
      <w:pPr>
        <w:rPr>
          <w:rFonts w:ascii="Times New Roman" w:eastAsia="Times New Roman" w:hAnsi="Times New Roman" w:cs="Times New Roman"/>
          <w:sz w:val="24"/>
          <w:szCs w:val="24"/>
        </w:rPr>
      </w:pPr>
    </w:p>
    <w:p w14:paraId="7B6435A9" w14:textId="77777777" w:rsidR="005D2F7E" w:rsidRDefault="00D14DB5">
      <w:pPr>
        <w:rPr>
          <w:rFonts w:ascii="Times New Roman" w:eastAsia="Times New Roman" w:hAnsi="Times New Roman" w:cs="Times New Roman"/>
          <w:sz w:val="24"/>
          <w:szCs w:val="24"/>
        </w:rPr>
      </w:pPr>
      <w:r>
        <w:rPr>
          <w:rFonts w:ascii="Times New Roman" w:hAnsi="Times New Roman"/>
          <w:sz w:val="24"/>
          <w:szCs w:val="24"/>
        </w:rPr>
        <w:t>RITENUTO</w:t>
      </w:r>
      <w:r>
        <w:rPr>
          <w:rFonts w:ascii="Times New Roman" w:hAnsi="Times New Roman"/>
          <w:b/>
          <w:bCs/>
          <w:sz w:val="24"/>
          <w:szCs w:val="24"/>
        </w:rPr>
        <w:t>,</w:t>
      </w:r>
      <w:r>
        <w:rPr>
          <w:rFonts w:ascii="Times New Roman" w:hAnsi="Times New Roman"/>
          <w:sz w:val="24"/>
          <w:szCs w:val="24"/>
        </w:rPr>
        <w:t xml:space="preserve"> di dichiarare l’immediata eseguibilità della presente deliberazione, così da evitare eventuali ritardi nella gestione dei procedimenti amministrativi;</w:t>
      </w:r>
    </w:p>
    <w:p w14:paraId="4E6B7FD7" w14:textId="77777777" w:rsidR="005D2F7E" w:rsidRDefault="005D2F7E">
      <w:pPr>
        <w:rPr>
          <w:rFonts w:ascii="Times New Roman" w:eastAsia="Times New Roman" w:hAnsi="Times New Roman" w:cs="Times New Roman"/>
          <w:sz w:val="24"/>
          <w:szCs w:val="24"/>
        </w:rPr>
      </w:pPr>
    </w:p>
    <w:p w14:paraId="0D14473B" w14:textId="372DE21F" w:rsidR="005D2F7E" w:rsidRDefault="00D14DB5">
      <w:pPr>
        <w:rPr>
          <w:rFonts w:ascii="Times New Roman" w:eastAsia="Times New Roman" w:hAnsi="Times New Roman" w:cs="Times New Roman"/>
          <w:sz w:val="24"/>
          <w:szCs w:val="24"/>
        </w:rPr>
      </w:pPr>
      <w:r>
        <w:rPr>
          <w:rFonts w:ascii="Times New Roman" w:hAnsi="Times New Roman"/>
          <w:sz w:val="24"/>
          <w:szCs w:val="24"/>
        </w:rPr>
        <w:t xml:space="preserve">CON VOTI </w:t>
      </w:r>
      <w:r>
        <w:rPr>
          <w:rFonts w:ascii="Times New Roman" w:hAnsi="Times New Roman"/>
          <w:b/>
          <w:bCs/>
          <w:sz w:val="24"/>
          <w:szCs w:val="24"/>
        </w:rPr>
        <w:t>,</w:t>
      </w:r>
      <w:r>
        <w:rPr>
          <w:rFonts w:ascii="Times New Roman" w:hAnsi="Times New Roman"/>
          <w:sz w:val="24"/>
          <w:szCs w:val="24"/>
        </w:rPr>
        <w:t xml:space="preserve"> espressi in forma palese,</w:t>
      </w:r>
    </w:p>
    <w:p w14:paraId="5DFD5A07" w14:textId="77777777" w:rsidR="005D2F7E" w:rsidRDefault="005D2F7E">
      <w:pPr>
        <w:ind w:firstLine="709"/>
        <w:rPr>
          <w:rFonts w:ascii="Times New Roman" w:eastAsia="Times New Roman" w:hAnsi="Times New Roman" w:cs="Times New Roman"/>
          <w:sz w:val="24"/>
          <w:szCs w:val="24"/>
        </w:rPr>
      </w:pPr>
    </w:p>
    <w:p w14:paraId="5B73B634" w14:textId="77777777" w:rsidR="005D2F7E" w:rsidRDefault="00D14DB5">
      <w:pPr>
        <w:pStyle w:val="Titolo2"/>
        <w:rPr>
          <w:rFonts w:ascii="Times New Roman" w:eastAsia="Times New Roman" w:hAnsi="Times New Roman" w:cs="Times New Roman"/>
          <w:sz w:val="24"/>
          <w:szCs w:val="24"/>
        </w:rPr>
      </w:pPr>
      <w:r>
        <w:rPr>
          <w:rFonts w:ascii="Times New Roman" w:hAnsi="Times New Roman"/>
          <w:sz w:val="24"/>
          <w:szCs w:val="24"/>
        </w:rPr>
        <w:t>D E L I B E R A</w:t>
      </w:r>
    </w:p>
    <w:p w14:paraId="0121C5CE" w14:textId="77777777" w:rsidR="005D2F7E" w:rsidRDefault="005D2F7E">
      <w:pPr>
        <w:rPr>
          <w:rFonts w:ascii="Times New Roman" w:eastAsia="Times New Roman" w:hAnsi="Times New Roman" w:cs="Times New Roman"/>
          <w:sz w:val="24"/>
          <w:szCs w:val="24"/>
        </w:rPr>
      </w:pPr>
    </w:p>
    <w:p w14:paraId="07AE2C4F" w14:textId="77777777" w:rsidR="005D2F7E" w:rsidRDefault="00D14DB5">
      <w:pPr>
        <w:pStyle w:val="Corpodeltesto3"/>
        <w:spacing w:after="0"/>
        <w:jc w:val="both"/>
        <w:rPr>
          <w:sz w:val="24"/>
          <w:szCs w:val="24"/>
        </w:rPr>
      </w:pPr>
      <w:r>
        <w:rPr>
          <w:sz w:val="24"/>
          <w:szCs w:val="24"/>
        </w:rPr>
        <w:t xml:space="preserve">di dichiarare la presente deliberazione immediatamente eseguibile ai sensi dell’art. 134, 4° comma, del </w:t>
      </w:r>
      <w:proofErr w:type="spellStart"/>
      <w:r>
        <w:rPr>
          <w:sz w:val="24"/>
          <w:szCs w:val="24"/>
        </w:rPr>
        <w:t>D.Lgs.</w:t>
      </w:r>
      <w:proofErr w:type="spellEnd"/>
      <w:r>
        <w:rPr>
          <w:sz w:val="24"/>
          <w:szCs w:val="24"/>
        </w:rPr>
        <w:t xml:space="preserve"> 18 agosto 2000, n. 267.</w:t>
      </w:r>
    </w:p>
    <w:p w14:paraId="3FE67637" w14:textId="77777777" w:rsidR="005D2F7E" w:rsidRDefault="005D2F7E">
      <w:pPr>
        <w:pStyle w:val="Corpodeltesto3"/>
        <w:spacing w:after="0"/>
        <w:jc w:val="both"/>
        <w:rPr>
          <w:sz w:val="24"/>
          <w:szCs w:val="24"/>
        </w:rPr>
      </w:pPr>
    </w:p>
    <w:p w14:paraId="07520512" w14:textId="77777777" w:rsidR="005D2F7E" w:rsidRDefault="005D2F7E">
      <w:pPr>
        <w:pStyle w:val="Corpodeltesto3"/>
        <w:spacing w:after="0"/>
        <w:jc w:val="both"/>
        <w:rPr>
          <w:sz w:val="24"/>
          <w:szCs w:val="24"/>
        </w:rPr>
      </w:pPr>
    </w:p>
    <w:p w14:paraId="709940AE" w14:textId="77777777" w:rsidR="005D2F7E" w:rsidRDefault="005D2F7E">
      <w:pPr>
        <w:pStyle w:val="Corpodeltesto3"/>
        <w:spacing w:after="0"/>
        <w:jc w:val="both"/>
        <w:rPr>
          <w:sz w:val="24"/>
          <w:szCs w:val="24"/>
        </w:rPr>
      </w:pPr>
    </w:p>
    <w:p w14:paraId="42533571" w14:textId="77777777" w:rsidR="005D2F7E" w:rsidRDefault="005D2F7E">
      <w:pPr>
        <w:pStyle w:val="Corpodeltesto3"/>
        <w:spacing w:after="0"/>
        <w:jc w:val="both"/>
        <w:rPr>
          <w:sz w:val="24"/>
          <w:szCs w:val="24"/>
        </w:rPr>
      </w:pPr>
    </w:p>
    <w:p w14:paraId="0D360EFD" w14:textId="77777777" w:rsidR="005D2F7E" w:rsidRDefault="005D2F7E">
      <w:pPr>
        <w:pStyle w:val="Corpodeltesto3"/>
        <w:spacing w:after="0"/>
        <w:jc w:val="both"/>
        <w:rPr>
          <w:sz w:val="24"/>
          <w:szCs w:val="24"/>
        </w:rPr>
      </w:pPr>
    </w:p>
    <w:p w14:paraId="6DE9B8B4" w14:textId="77777777" w:rsidR="005D2F7E" w:rsidRDefault="005D2F7E">
      <w:pPr>
        <w:pStyle w:val="Corpodeltesto3"/>
        <w:spacing w:after="0"/>
        <w:jc w:val="both"/>
        <w:rPr>
          <w:sz w:val="24"/>
          <w:szCs w:val="24"/>
        </w:rPr>
      </w:pPr>
    </w:p>
    <w:p w14:paraId="3A5FC575" w14:textId="77777777" w:rsidR="005D2F7E" w:rsidRDefault="005D2F7E">
      <w:pPr>
        <w:pStyle w:val="Corpodeltesto3"/>
        <w:spacing w:after="0"/>
        <w:jc w:val="both"/>
        <w:rPr>
          <w:sz w:val="24"/>
          <w:szCs w:val="24"/>
        </w:rPr>
      </w:pPr>
    </w:p>
    <w:p w14:paraId="0726DAEC" w14:textId="77777777" w:rsidR="005D2F7E" w:rsidRDefault="005D2F7E">
      <w:pPr>
        <w:pStyle w:val="Corpodeltesto3"/>
        <w:spacing w:after="0"/>
        <w:jc w:val="both"/>
        <w:rPr>
          <w:sz w:val="24"/>
          <w:szCs w:val="24"/>
        </w:rPr>
      </w:pPr>
    </w:p>
    <w:p w14:paraId="78A932CC" w14:textId="77777777" w:rsidR="005D2F7E" w:rsidRDefault="005D2F7E">
      <w:pPr>
        <w:pStyle w:val="Corpodeltesto3"/>
        <w:spacing w:after="0"/>
        <w:jc w:val="both"/>
        <w:rPr>
          <w:sz w:val="24"/>
          <w:szCs w:val="24"/>
        </w:rPr>
      </w:pPr>
    </w:p>
    <w:p w14:paraId="0E0EBC9D" w14:textId="77777777" w:rsidR="005D2F7E" w:rsidRDefault="005D2F7E">
      <w:pPr>
        <w:pStyle w:val="Corpodeltesto3"/>
        <w:spacing w:after="0"/>
        <w:jc w:val="both"/>
        <w:rPr>
          <w:sz w:val="24"/>
          <w:szCs w:val="24"/>
        </w:rPr>
      </w:pPr>
    </w:p>
    <w:p w14:paraId="66669A4A" w14:textId="77777777" w:rsidR="005D2F7E" w:rsidRDefault="005D2F7E">
      <w:pPr>
        <w:pStyle w:val="Corpodeltesto3"/>
        <w:spacing w:after="0"/>
        <w:jc w:val="both"/>
        <w:rPr>
          <w:sz w:val="24"/>
          <w:szCs w:val="24"/>
        </w:rPr>
      </w:pPr>
    </w:p>
    <w:p w14:paraId="0939FF20" w14:textId="77777777" w:rsidR="005D2F7E" w:rsidRDefault="005D2F7E">
      <w:pPr>
        <w:pStyle w:val="Corpodeltesto3"/>
        <w:spacing w:after="0"/>
        <w:jc w:val="both"/>
        <w:rPr>
          <w:sz w:val="24"/>
          <w:szCs w:val="24"/>
        </w:rPr>
      </w:pPr>
    </w:p>
    <w:sectPr w:rsidR="005D2F7E">
      <w:headerReference w:type="default" r:id="rId7"/>
      <w:footerReference w:type="default" r:id="rId8"/>
      <w:pgSz w:w="11900" w:h="16840"/>
      <w:pgMar w:top="567"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43D10" w14:textId="77777777" w:rsidR="00FD5330" w:rsidRDefault="00FD5330">
      <w:r>
        <w:separator/>
      </w:r>
    </w:p>
  </w:endnote>
  <w:endnote w:type="continuationSeparator" w:id="0">
    <w:p w14:paraId="5679FE7E" w14:textId="77777777" w:rsidR="00FD5330" w:rsidRDefault="00FD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30CE6" w14:textId="77777777" w:rsidR="005D2F7E" w:rsidRDefault="005D2F7E">
    <w:pPr>
      <w:pStyle w:val="Intestazioneepidipagin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87ABC" w14:textId="77777777" w:rsidR="00FD5330" w:rsidRDefault="00FD5330">
      <w:r>
        <w:separator/>
      </w:r>
    </w:p>
  </w:footnote>
  <w:footnote w:type="continuationSeparator" w:id="0">
    <w:p w14:paraId="1542E50B" w14:textId="77777777" w:rsidR="00FD5330" w:rsidRDefault="00FD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EEAC" w14:textId="77777777" w:rsidR="005D2F7E" w:rsidRDefault="005D2F7E">
    <w:pPr>
      <w:pStyle w:val="Intestazioneepidipagin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41EF"/>
    <w:multiLevelType w:val="hybridMultilevel"/>
    <w:tmpl w:val="40DED052"/>
    <w:styleLink w:val="Stileimportato1"/>
    <w:lvl w:ilvl="0" w:tplc="71B0D7F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1E3413F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B61D82">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6062F6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C105A1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2E602">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71125F5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545BC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FB68362">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7858F9"/>
    <w:multiLevelType w:val="hybridMultilevel"/>
    <w:tmpl w:val="40DED052"/>
    <w:numStyleLink w:val="Stileimportato1"/>
  </w:abstractNum>
  <w:abstractNum w:abstractNumId="2" w15:restartNumberingAfterBreak="0">
    <w:nsid w:val="32E70269"/>
    <w:multiLevelType w:val="hybridMultilevel"/>
    <w:tmpl w:val="2404F9CC"/>
    <w:styleLink w:val="Puntielenco"/>
    <w:lvl w:ilvl="0" w:tplc="886C21E2">
      <w:start w:val="1"/>
      <w:numFmt w:val="bullet"/>
      <w:lvlText w:val="•"/>
      <w:lvlJc w:val="left"/>
      <w:pPr>
        <w:ind w:left="567" w:hanging="2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EE663D4">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32A859E">
      <w:start w:val="1"/>
      <w:numFmt w:val="bullet"/>
      <w:lvlText w:val="•"/>
      <w:lvlJc w:val="left"/>
      <w:pPr>
        <w:ind w:left="1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0A6D382">
      <w:start w:val="1"/>
      <w:numFmt w:val="bullet"/>
      <w:lvlText w:val="•"/>
      <w:lvlJc w:val="left"/>
      <w:pPr>
        <w:ind w:left="1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ECEEE38">
      <w:start w:val="1"/>
      <w:numFmt w:val="bullet"/>
      <w:lvlText w:val="•"/>
      <w:lvlJc w:val="left"/>
      <w:pPr>
        <w:ind w:left="25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EF879C8">
      <w:start w:val="1"/>
      <w:numFmt w:val="bullet"/>
      <w:lvlText w:val="•"/>
      <w:lvlJc w:val="left"/>
      <w:pPr>
        <w:ind w:left="3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320C386">
      <w:start w:val="1"/>
      <w:numFmt w:val="bullet"/>
      <w:lvlText w:val="•"/>
      <w:lvlJc w:val="left"/>
      <w:pPr>
        <w:ind w:left="3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EFA8836">
      <w:start w:val="1"/>
      <w:numFmt w:val="bullet"/>
      <w:lvlText w:val="•"/>
      <w:lvlJc w:val="left"/>
      <w:pPr>
        <w:ind w:left="4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11ED470">
      <w:start w:val="1"/>
      <w:numFmt w:val="bullet"/>
      <w:lvlText w:val="•"/>
      <w:lvlJc w:val="left"/>
      <w:pPr>
        <w:ind w:left="4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329664A"/>
    <w:multiLevelType w:val="hybridMultilevel"/>
    <w:tmpl w:val="2404F9CC"/>
    <w:numStyleLink w:val="Puntielenco"/>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7E"/>
    <w:rsid w:val="003409B1"/>
    <w:rsid w:val="00546EC5"/>
    <w:rsid w:val="005D2F7E"/>
    <w:rsid w:val="00D14DB5"/>
    <w:rsid w:val="00FD53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1397F"/>
  <w15:docId w15:val="{3B368C04-C5DF-42F6-A4FB-937DBE3F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hAnsi="Arial" w:cs="Arial Unicode MS"/>
      <w:color w:val="000000"/>
      <w:u w:color="000000"/>
    </w:rPr>
  </w:style>
  <w:style w:type="paragraph" w:styleId="Titolo2">
    <w:name w:val="heading 2"/>
    <w:next w:val="Normale"/>
    <w:uiPriority w:val="9"/>
    <w:unhideWhenUsed/>
    <w:qFormat/>
    <w:pPr>
      <w:keepNext/>
      <w:jc w:val="center"/>
      <w:outlineLvl w:val="1"/>
    </w:pPr>
    <w:rPr>
      <w:rFonts w:ascii="Arial" w:hAnsi="Arial" w:cs="Arial Unicode MS"/>
      <w:b/>
      <w:bCs/>
      <w:color w:val="000000"/>
      <w:sz w:val="28"/>
      <w:szCs w:val="28"/>
      <w:u w:color="000000"/>
    </w:rPr>
  </w:style>
  <w:style w:type="paragraph" w:styleId="Titolo7">
    <w:name w:val="heading 7"/>
    <w:next w:val="Normale"/>
    <w:pPr>
      <w:spacing w:before="240" w:after="60"/>
      <w:outlineLvl w:val="6"/>
    </w:pPr>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
    <w:name w:val="Corpo"/>
    <w:rPr>
      <w:rFonts w:cs="Arial Unicode MS"/>
      <w:color w:val="000000"/>
      <w:sz w:val="24"/>
      <w:szCs w:val="24"/>
      <w:u w:color="000000"/>
      <w14:textOutline w14:w="0" w14:cap="flat" w14:cmpd="sng" w14:algn="ctr">
        <w14:noFill/>
        <w14:prstDash w14:val="solid"/>
        <w14:bevel/>
      </w14:textOutline>
    </w:rPr>
  </w:style>
  <w:style w:type="paragraph" w:customStyle="1" w:styleId="CorpoA">
    <w:name w:val="Corpo 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paragraph" w:styleId="Corpotesto">
    <w:name w:val="Body Text"/>
    <w:rPr>
      <w:rFonts w:ascii="Arial" w:hAnsi="Arial" w:cs="Arial Unicode MS"/>
      <w:color w:val="000000"/>
      <w:sz w:val="24"/>
      <w:szCs w:val="24"/>
      <w:u w:color="000000"/>
    </w:rPr>
  </w:style>
  <w:style w:type="numbering" w:customStyle="1" w:styleId="Puntielenco">
    <w:name w:val="Punti elenco"/>
    <w:pPr>
      <w:numPr>
        <w:numId w:val="1"/>
      </w:numPr>
    </w:pPr>
  </w:style>
  <w:style w:type="numbering" w:customStyle="1" w:styleId="Stileimportato1">
    <w:name w:val="Stile importato 1"/>
    <w:pPr>
      <w:numPr>
        <w:numId w:val="3"/>
      </w:numPr>
    </w:pPr>
  </w:style>
  <w:style w:type="paragraph" w:styleId="Paragrafoelenco">
    <w:name w:val="List Paragraph"/>
    <w:pPr>
      <w:ind w:left="720"/>
    </w:pPr>
    <w:rPr>
      <w:rFonts w:eastAsia="Times New Roman"/>
      <w:color w:val="000000"/>
      <w:u w:color="000000"/>
    </w:rPr>
  </w:style>
  <w:style w:type="paragraph" w:styleId="Corpodeltesto3">
    <w:name w:val="Body Text 3"/>
    <w:pPr>
      <w:spacing w:after="120"/>
    </w:pPr>
    <w:rPr>
      <w:rFonts w:cs="Arial Unicode MS"/>
      <w:color w:val="000000"/>
      <w:sz w:val="16"/>
      <w:szCs w:val="1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1687</Words>
  <Characters>9616</Characters>
  <Application>Microsoft Office Word</Application>
  <DocSecurity>0</DocSecurity>
  <Lines>80</Lines>
  <Paragraphs>22</Paragraphs>
  <ScaleCrop>false</ScaleCrop>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Parolari, Moira</cp:lastModifiedBy>
  <cp:revision>3</cp:revision>
  <dcterms:created xsi:type="dcterms:W3CDTF">2025-12-17T10:17:00Z</dcterms:created>
  <dcterms:modified xsi:type="dcterms:W3CDTF">2025-12-19T09:35:00Z</dcterms:modified>
</cp:coreProperties>
</file>